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閱讀書籍資料</w:t>
      </w:r>
    </w:p>
    <w:tbl>
      <w:tblPr>
        <w:tblStyle w:val="Table1"/>
        <w:tblW w:w="1592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1134"/>
        <w:gridCol w:w="1219"/>
        <w:gridCol w:w="4797"/>
        <w:gridCol w:w="4826"/>
        <w:gridCol w:w="1142"/>
        <w:tblGridChange w:id="0">
          <w:tblGrid>
            <w:gridCol w:w="2802"/>
            <w:gridCol w:w="1134"/>
            <w:gridCol w:w="1219"/>
            <w:gridCol w:w="4797"/>
            <w:gridCol w:w="4826"/>
            <w:gridCol w:w="1142"/>
          </w:tblGrid>
        </w:tblGridChange>
      </w:tblGrid>
      <w:tr>
        <w:trPr>
          <w:trHeight w:val="440" w:hRule="atLeast"/>
        </w:trPr>
        <w:tc>
          <w:tcPr>
            <w:shd w:fill="d9d9d9"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書名</w:t>
            </w:r>
          </w:p>
        </w:tc>
        <w:tc>
          <w:tcPr>
            <w:shd w:fill="d9d9d9"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作者</w:t>
            </w:r>
          </w:p>
        </w:tc>
        <w:tc>
          <w:tcPr>
            <w:shd w:fill="d9d9d9"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出版社</w:t>
            </w:r>
          </w:p>
        </w:tc>
        <w:tc>
          <w:tcPr>
            <w:shd w:fill="d9d9d9"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簡介(摘要)</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ff0000"/>
              </w:rPr>
            </w:pPr>
            <w:r w:rsidDel="00000000" w:rsidR="00000000" w:rsidRPr="00000000">
              <w:rPr>
                <w:b w:val="1"/>
                <w:color w:val="ff0000"/>
                <w:rtl w:val="0"/>
              </w:rPr>
              <w:t xml:space="preserve">用自己的話做摘要</w:t>
            </w:r>
          </w:p>
        </w:tc>
        <w:tc>
          <w:tcPr>
            <w:shd w:fill="d9d9d9"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導讀</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b w:val="1"/>
                <w:color w:val="ff0000"/>
              </w:rPr>
            </w:pPr>
            <w:r w:rsidDel="00000000" w:rsidR="00000000" w:rsidRPr="00000000">
              <w:rPr>
                <w:b w:val="1"/>
                <w:color w:val="ff0000"/>
                <w:rtl w:val="0"/>
              </w:rPr>
              <w:t xml:space="preserve">(摘錄內文重點 要有頁數)</w:t>
            </w:r>
          </w:p>
        </w:tc>
        <w:tc>
          <w:tcPr>
            <w:shd w:fill="d9d9d9"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閱讀者</w:t>
            </w:r>
          </w:p>
        </w:tc>
      </w:tr>
      <w:tr>
        <w:tc>
          <w:tcPr>
            <w:shd w:fill="dbe5f1"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MingLiu" w:cs="MingLiu" w:eastAsia="MingLiu" w:hAnsi="MingLiu"/>
                <w:color w:val="333333"/>
                <w:highlight w:val="white"/>
              </w:rPr>
            </w:pPr>
            <w:r w:rsidDel="00000000" w:rsidR="00000000" w:rsidRPr="00000000">
              <w:rPr>
                <w:rFonts w:ascii="Pacifico" w:cs="Pacifico" w:eastAsia="Pacifico" w:hAnsi="Pacifico"/>
                <w:color w:val="000000"/>
              </w:rPr>
              <w:drawing>
                <wp:inline distB="114300" distT="114300" distL="114300" distR="114300">
                  <wp:extent cx="853799" cy="1120184"/>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3799" cy="112018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color w:val="333333"/>
                <w:highlight w:val="white"/>
              </w:rPr>
            </w:pPr>
            <w:r w:rsidDel="00000000" w:rsidR="00000000" w:rsidRPr="00000000">
              <w:rPr>
                <w:rFonts w:ascii="MingLiu" w:cs="MingLiu" w:eastAsia="MingLiu" w:hAnsi="MingLiu"/>
                <w:color w:val="333333"/>
                <w:rtl w:val="0"/>
              </w:rPr>
              <w:t xml:space="preserve">海有</w:t>
            </w:r>
            <w:r w:rsidDel="00000000" w:rsidR="00000000" w:rsidRPr="00000000">
              <w:rPr>
                <w:color w:val="333333"/>
                <w:rtl w:val="0"/>
              </w:rPr>
              <w:t xml:space="preserve">.</w:t>
            </w:r>
            <w:r w:rsidDel="00000000" w:rsidR="00000000" w:rsidRPr="00000000">
              <w:rPr>
                <w:rFonts w:ascii="MingLiu" w:cs="MingLiu" w:eastAsia="MingLiu" w:hAnsi="MingLiu"/>
                <w:color w:val="333333"/>
                <w:rtl w:val="0"/>
              </w:rPr>
              <w:t xml:space="preserve">島人</w:t>
            </w:r>
            <w:r w:rsidDel="00000000" w:rsidR="00000000" w:rsidRPr="00000000">
              <w:rPr>
                <w:rFonts w:ascii="Pacifico" w:cs="Pacifico" w:eastAsia="Pacifico" w:hAnsi="Pacifico"/>
                <w:color w:val="000000"/>
                <w:rtl w:val="0"/>
              </w:rPr>
              <w:t xml:space="preserve">2018</w:t>
            </w:r>
            <w:r w:rsidDel="00000000" w:rsidR="00000000" w:rsidRPr="00000000">
              <w:rPr>
                <w:rtl w:val="0"/>
              </w:rPr>
            </w:r>
          </w:p>
        </w:tc>
        <w:tc>
          <w:tcPr>
            <w:shd w:fill="dbe5f1"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color w:val="333333"/>
              </w:rPr>
            </w:pPr>
            <w:r w:rsidDel="00000000" w:rsidR="00000000" w:rsidRPr="00000000">
              <w:rPr>
                <w:color w:val="333333"/>
                <w:rtl w:val="0"/>
              </w:rPr>
              <w:t xml:space="preserve">陳威廷</w:t>
            </w:r>
          </w:p>
        </w:tc>
        <w:tc>
          <w:tcPr>
            <w:shd w:fill="dbe5f1"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333333"/>
              </w:rPr>
            </w:pPr>
            <w:r w:rsidDel="00000000" w:rsidR="00000000" w:rsidRPr="00000000">
              <w:rPr>
                <w:color w:val="333333"/>
                <w:rtl w:val="0"/>
              </w:rPr>
              <w:t xml:space="preserve">寫寫字</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333333"/>
              </w:rPr>
            </w:pPr>
            <w:r w:rsidDel="00000000" w:rsidR="00000000" w:rsidRPr="00000000">
              <w:rPr>
                <w:rtl w:val="0"/>
              </w:rPr>
            </w:r>
          </w:p>
        </w:tc>
        <w:tc>
          <w:tcPr>
            <w:shd w:fill="dbe5f1"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333333"/>
              </w:rPr>
            </w:pPr>
            <w:r w:rsidDel="00000000" w:rsidR="00000000" w:rsidRPr="00000000">
              <w:rPr>
                <w:color w:val="333333"/>
                <w:rtl w:val="0"/>
              </w:rPr>
              <w:t xml:space="preserve">鏢漁業是一個非常危險的漁法，漁人在海上，時刻都是風險。鏢刺漁法主要的捕的漁種，大多數都是洄游性魚類，講究默契與精準。在吹著季風的海上，兩位鏢手何時出槍、身後的指揮手如何用肢體語言和舵手溝通，傳遞鏢手需要的舵向和船速⋯⋯⋯需要船員共同的默契。成為一位優秀的鏢手，除了要有獵人的性格外，更要有熱情。</w:t>
            </w:r>
          </w:p>
        </w:tc>
        <w:tc>
          <w:tcPr>
            <w:shd w:fill="dbe5f1"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ff"/>
              </w:rPr>
            </w:pPr>
            <w:r w:rsidDel="00000000" w:rsidR="00000000" w:rsidRPr="00000000">
              <w:rPr>
                <w:color w:val="ff0000"/>
                <w:rtl w:val="0"/>
              </w:rPr>
              <w:t xml:space="preserve">二、鏢魚技術-</w:t>
            </w:r>
            <w:r w:rsidDel="00000000" w:rsidR="00000000" w:rsidRPr="00000000">
              <w:rPr>
                <w:color w:val="0000ff"/>
                <w:rtl w:val="0"/>
              </w:rPr>
              <w:t xml:space="preserve">台灣鏢魚船現況</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333333"/>
              </w:rPr>
            </w:pPr>
            <w:r w:rsidDel="00000000" w:rsidR="00000000" w:rsidRPr="00000000">
              <w:rPr>
                <w:color w:val="333333"/>
                <w:rtl w:val="0"/>
              </w:rPr>
              <w:t xml:space="preserve">現在，全台灣只剩約三十艘鏢漁船，石梯坪漁港也僅剩兩艘，最後一家做鏢槍的工廠也熄了燈號。（p.28）</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ff"/>
              </w:rPr>
            </w:pPr>
            <w:r w:rsidDel="00000000" w:rsidR="00000000" w:rsidRPr="00000000">
              <w:rPr>
                <w:color w:val="ff0000"/>
                <w:rtl w:val="0"/>
              </w:rPr>
              <w:t xml:space="preserve">二、鏢魚技術-</w:t>
            </w:r>
            <w:r w:rsidDel="00000000" w:rsidR="00000000" w:rsidRPr="00000000">
              <w:rPr>
                <w:color w:val="0000ff"/>
                <w:rtl w:val="0"/>
              </w:rPr>
              <w:t xml:space="preserve">鏢魚漁法差異</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333333"/>
                <w:highlight w:val="white"/>
              </w:rPr>
            </w:pPr>
            <w:r w:rsidDel="00000000" w:rsidR="00000000" w:rsidRPr="00000000">
              <w:rPr>
                <w:color w:val="333333"/>
                <w:rtl w:val="0"/>
              </w:rPr>
              <w:t xml:space="preserve">鏢刺漁法和其他最大的差異，在於目標物種的準確度。（p.30）</w:t>
            </w:r>
            <w:r w:rsidDel="00000000" w:rsidR="00000000" w:rsidRPr="00000000">
              <w:rPr>
                <w:rtl w:val="0"/>
              </w:rPr>
            </w:r>
          </w:p>
        </w:tc>
        <w:tc>
          <w:tcPr>
            <w:shd w:fill="dbe5f1"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廖妘柔</w:t>
            </w:r>
          </w:p>
        </w:tc>
      </w:tr>
      <w:tr>
        <w:tc>
          <w:tcPr/>
          <w:p w:rsidR="00000000" w:rsidDel="00000000" w:rsidP="00000000" w:rsidRDefault="00000000" w:rsidRPr="00000000" w14:paraId="00000015">
            <w:pPr>
              <w:jc w:val="center"/>
              <w:rPr>
                <w:color w:val="333333"/>
                <w:highlight w:val="white"/>
              </w:rPr>
            </w:pPr>
            <w:r w:rsidDel="00000000" w:rsidR="00000000" w:rsidRPr="00000000">
              <w:rPr>
                <w:color w:val="333333"/>
                <w:highlight w:val="white"/>
              </w:rPr>
              <w:drawing>
                <wp:inline distB="114300" distT="114300" distL="114300" distR="114300">
                  <wp:extent cx="1217302" cy="1623070"/>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17302" cy="16230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6">
            <w:pPr>
              <w:rPr>
                <w:color w:val="333333"/>
                <w:highlight w:val="white"/>
              </w:rPr>
            </w:pPr>
            <w:r w:rsidDel="00000000" w:rsidR="00000000" w:rsidRPr="00000000">
              <w:rPr>
                <w:color w:val="333333"/>
                <w:highlight w:val="white"/>
                <w:rtl w:val="0"/>
              </w:rPr>
              <w:t xml:space="preserve">佐伯平二</w:t>
            </w:r>
          </w:p>
        </w:tc>
        <w:tc>
          <w:tcPr/>
          <w:p w:rsidR="00000000" w:rsidDel="00000000" w:rsidP="00000000" w:rsidRDefault="00000000" w:rsidRPr="00000000" w14:paraId="00000017">
            <w:pPr>
              <w:rPr>
                <w:color w:val="333333"/>
                <w:highlight w:val="white"/>
              </w:rPr>
            </w:pPr>
            <w:r w:rsidDel="00000000" w:rsidR="00000000" w:rsidRPr="00000000">
              <w:rPr>
                <w:color w:val="333333"/>
                <w:highlight w:val="white"/>
                <w:rtl w:val="0"/>
              </w:rPr>
              <w:t xml:space="preserve">國際少年村</w:t>
            </w:r>
          </w:p>
        </w:tc>
        <w:tc>
          <w:tcPr/>
          <w:p w:rsidR="00000000" w:rsidDel="00000000" w:rsidP="00000000" w:rsidRDefault="00000000" w:rsidRPr="00000000" w14:paraId="00000018">
            <w:pPr>
              <w:rPr>
                <w:color w:val="333333"/>
                <w:highlight w:val="white"/>
              </w:rPr>
            </w:pPr>
            <w:r w:rsidDel="00000000" w:rsidR="00000000" w:rsidRPr="00000000">
              <w:rPr>
                <w:color w:val="333333"/>
                <w:highlight w:val="white"/>
                <w:rtl w:val="0"/>
              </w:rPr>
              <w:t xml:space="preserve">我們對水有許多的問題，所以我們要解決這個問題，才能對現在的溪流的問題</w:t>
            </w:r>
            <w:r w:rsidDel="00000000" w:rsidR="00000000" w:rsidRPr="00000000">
              <w:rPr>
                <w:color w:val="333333"/>
                <w:rtl w:val="0"/>
              </w:rPr>
              <w:t xml:space="preserve">。</w:t>
            </w: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333333"/>
                <w:highlight w:val="white"/>
              </w:rPr>
            </w:pPr>
            <w:r w:rsidDel="00000000" w:rsidR="00000000" w:rsidRPr="00000000">
              <w:rPr>
                <w:color w:val="333333"/>
                <w:highlight w:val="white"/>
                <w:rtl w:val="0"/>
              </w:rPr>
              <w:t xml:space="preserve">BOD可譯為生化需氧量，表示和水的污染程度，COD可譯為化學需氧量，是使用化學藥品將汙濁的水分解為二氧化碳及水時的耗氧量，兩個都是使用毫克或公升為單位，數值越大，汙染越嚴重。(p.52)</w:t>
            </w:r>
          </w:p>
        </w:tc>
        <w:tc>
          <w:tcPr/>
          <w:p w:rsidR="00000000" w:rsidDel="00000000" w:rsidP="00000000" w:rsidRDefault="00000000" w:rsidRPr="00000000" w14:paraId="0000001A">
            <w:pPr>
              <w:rPr>
                <w:color w:val="000000"/>
              </w:rPr>
            </w:pPr>
            <w:sdt>
              <w:sdtPr>
                <w:tag w:val="goog_rdk_0"/>
              </w:sdtPr>
              <w:sdtContent>
                <w:r w:rsidDel="00000000" w:rsidR="00000000" w:rsidRPr="00000000">
                  <w:rPr>
                    <w:rFonts w:ascii="Gungsuh" w:cs="Gungsuh" w:eastAsia="Gungsuh" w:hAnsi="Gungsuh"/>
                    <w:rtl w:val="0"/>
                  </w:rPr>
                  <w:t xml:space="preserve">鄭恩哲</w:t>
                </w:r>
              </w:sdtContent>
            </w:sdt>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網路文獻資料</w:t>
      </w:r>
    </w:p>
    <w:tbl>
      <w:tblPr>
        <w:tblStyle w:val="Table2"/>
        <w:tblW w:w="15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8"/>
        <w:gridCol w:w="1778"/>
        <w:gridCol w:w="2953"/>
        <w:gridCol w:w="7503"/>
        <w:gridCol w:w="1128"/>
        <w:tblGridChange w:id="0">
          <w:tblGrid>
            <w:gridCol w:w="2558"/>
            <w:gridCol w:w="1778"/>
            <w:gridCol w:w="2953"/>
            <w:gridCol w:w="7503"/>
            <w:gridCol w:w="1128"/>
          </w:tblGrid>
        </w:tblGridChange>
      </w:tblGrid>
      <w:tr>
        <w:tc>
          <w:tcPr>
            <w:shd w:fill="d9d9d9"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sdt>
              <w:sdtPr>
                <w:tag w:val="goog_rdk_1"/>
              </w:sdtPr>
              <w:sdtContent>
                <w:r w:rsidDel="00000000" w:rsidR="00000000" w:rsidRPr="00000000">
                  <w:rPr>
                    <w:rFonts w:ascii="Gungsuh" w:cs="Gungsuh" w:eastAsia="Gungsuh" w:hAnsi="Gungsuh"/>
                    <w:color w:val="000000"/>
                    <w:rtl w:val="0"/>
                  </w:rPr>
                  <w:t xml:space="preserve">文章名稱</w:t>
                </w:r>
              </w:sdtContent>
            </w:sdt>
          </w:p>
        </w:tc>
        <w:tc>
          <w:tcPr>
            <w:shd w:fill="d9d9d9"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sdt>
              <w:sdtPr>
                <w:tag w:val="goog_rdk_2"/>
              </w:sdtPr>
              <w:sdtContent>
                <w:r w:rsidDel="00000000" w:rsidR="00000000" w:rsidRPr="00000000">
                  <w:rPr>
                    <w:rFonts w:ascii="Gungsuh" w:cs="Gungsuh" w:eastAsia="Gungsuh" w:hAnsi="Gungsuh"/>
                    <w:color w:val="000000"/>
                    <w:rtl w:val="0"/>
                  </w:rPr>
                  <w:t xml:space="preserve">作者</w:t>
                </w:r>
              </w:sdtContent>
            </w:sdt>
          </w:p>
        </w:tc>
        <w:tc>
          <w:tcPr>
            <w:shd w:fill="d9d9d9"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sdt>
              <w:sdtPr>
                <w:tag w:val="goog_rdk_3"/>
              </w:sdtPr>
              <w:sdtContent>
                <w:r w:rsidDel="00000000" w:rsidR="00000000" w:rsidRPr="00000000">
                  <w:rPr>
                    <w:rFonts w:ascii="Gungsuh" w:cs="Gungsuh" w:eastAsia="Gungsuh" w:hAnsi="Gungsuh"/>
                    <w:color w:val="000000"/>
                    <w:rtl w:val="0"/>
                  </w:rPr>
                  <w:t xml:space="preserve">網站</w:t>
                </w:r>
              </w:sdtContent>
            </w:sdt>
          </w:p>
        </w:tc>
        <w:tc>
          <w:tcPr>
            <w:shd w:fill="d9d9d9"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sdt>
              <w:sdtPr>
                <w:tag w:val="goog_rdk_4"/>
              </w:sdtPr>
              <w:sdtContent>
                <w:r w:rsidDel="00000000" w:rsidR="00000000" w:rsidRPr="00000000">
                  <w:rPr>
                    <w:rFonts w:ascii="Gungsuh" w:cs="Gungsuh" w:eastAsia="Gungsuh" w:hAnsi="Gungsuh"/>
                    <w:color w:val="000000"/>
                    <w:rtl w:val="0"/>
                  </w:rPr>
                  <w:t xml:space="preserve">重點摘要</w:t>
                </w:r>
              </w:sdtContent>
            </w:sdt>
          </w:p>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ff0000"/>
              </w:rPr>
            </w:pPr>
            <w:sdt>
              <w:sdtPr>
                <w:tag w:val="goog_rdk_5"/>
              </w:sdtPr>
              <w:sdtContent>
                <w:r w:rsidDel="00000000" w:rsidR="00000000" w:rsidRPr="00000000">
                  <w:rPr>
                    <w:rFonts w:ascii="Gungsuh" w:cs="Gungsuh" w:eastAsia="Gungsuh" w:hAnsi="Gungsuh"/>
                    <w:b w:val="1"/>
                    <w:color w:val="ff0000"/>
                    <w:rtl w:val="0"/>
                  </w:rPr>
                  <w:t xml:space="preserve">(摘錄內文重點，但不要一大段整個貼上，只要留下重要的部分)</w:t>
                </w:r>
              </w:sdtContent>
            </w:sdt>
          </w:p>
        </w:tc>
        <w:tc>
          <w:tcPr>
            <w:shd w:fill="d9d9d9"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sdt>
              <w:sdtPr>
                <w:tag w:val="goog_rdk_6"/>
              </w:sdtPr>
              <w:sdtContent>
                <w:r w:rsidDel="00000000" w:rsidR="00000000" w:rsidRPr="00000000">
                  <w:rPr>
                    <w:rFonts w:ascii="Gungsuh" w:cs="Gungsuh" w:eastAsia="Gungsuh" w:hAnsi="Gungsuh"/>
                    <w:color w:val="000000"/>
                    <w:rtl w:val="0"/>
                  </w:rPr>
                  <w:t xml:space="preserve">閱讀者</w:t>
                </w:r>
              </w:sdtContent>
            </w:sdt>
          </w:p>
        </w:tc>
      </w:tr>
      <w:tr>
        <w:tc>
          <w:tcPr>
            <w:shd w:fill="dbe5f1"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sdt>
              <w:sdtPr>
                <w:tag w:val="goog_rdk_7"/>
              </w:sdtPr>
              <w:sdtContent>
                <w:r w:rsidDel="00000000" w:rsidR="00000000" w:rsidRPr="00000000">
                  <w:rPr>
                    <w:rFonts w:ascii="Gungsuh" w:cs="Gungsuh" w:eastAsia="Gungsuh" w:hAnsi="Gungsuh"/>
                    <w:color w:val="000000"/>
                    <w:rtl w:val="0"/>
                  </w:rPr>
                  <w:t xml:space="preserve">沿近海漁業2013</w:t>
                </w:r>
              </w:sdtContent>
            </w:sdt>
          </w:p>
        </w:tc>
        <w:tc>
          <w:tcPr>
            <w:shd w:fill="dbe5f1"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sdt>
              <w:sdtPr>
                <w:tag w:val="goog_rdk_8"/>
              </w:sdtPr>
              <w:sdtContent>
                <w:r w:rsidDel="00000000" w:rsidR="00000000" w:rsidRPr="00000000">
                  <w:rPr>
                    <w:rFonts w:ascii="Gungsuh" w:cs="Gungsuh" w:eastAsia="Gungsuh" w:hAnsi="Gungsuh"/>
                    <w:color w:val="000000"/>
                    <w:rtl w:val="0"/>
                  </w:rPr>
                  <w:t xml:space="preserve">漁業署</w:t>
                </w:r>
              </w:sdtContent>
            </w:sdt>
            <w:r w:rsidDel="00000000" w:rsidR="00000000" w:rsidRPr="00000000">
              <w:rPr>
                <w:rtl w:val="0"/>
              </w:rPr>
            </w:r>
          </w:p>
        </w:tc>
        <w:tc>
          <w:tcPr>
            <w:shd w:fill="dbe5f1"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Arial" w:cs="Arial" w:eastAsia="Arial" w:hAnsi="Arial"/>
                <w:color w:val="0000ff"/>
                <w:u w:val="single"/>
              </w:rPr>
            </w:pPr>
            <w:r w:rsidDel="00000000" w:rsidR="00000000" w:rsidRPr="00000000">
              <w:fldChar w:fldCharType="begin"/>
              <w:instrText xml:space="preserve"> HYPERLINK "https://ppt.cc/fRiH6x" </w:instrText>
              <w:fldChar w:fldCharType="separate"/>
            </w:r>
            <w:r w:rsidDel="00000000" w:rsidR="00000000" w:rsidRPr="00000000">
              <w:rPr>
                <w:rFonts w:ascii="Arial" w:cs="Arial" w:eastAsia="Arial" w:hAnsi="Arial"/>
                <w:color w:val="0000ff"/>
                <w:u w:val="single"/>
                <w:rtl w:val="0"/>
              </w:rPr>
              <w:t xml:space="preserve">https://ppt.cc/fRiH6x</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rPr>
                <w:rtl w:val="0"/>
              </w:rPr>
            </w:r>
          </w:p>
        </w:tc>
        <w:tc>
          <w:tcPr>
            <w:shd w:fill="dbe5f1"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ff"/>
              </w:rPr>
            </w:pPr>
            <w:sdt>
              <w:sdtPr>
                <w:tag w:val="goog_rdk_9"/>
              </w:sdtPr>
              <w:sdtContent>
                <w:r w:rsidDel="00000000" w:rsidR="00000000" w:rsidRPr="00000000">
                  <w:rPr>
                    <w:rFonts w:ascii="Gungsuh" w:cs="Gungsuh" w:eastAsia="Gungsuh" w:hAnsi="Gungsuh"/>
                    <w:color w:val="ff0000"/>
                    <w:rtl w:val="0"/>
                  </w:rPr>
                  <w:t xml:space="preserve">一、台灣漁業-</w:t>
                </w:r>
              </w:sdtContent>
            </w:sdt>
            <w:sdt>
              <w:sdtPr>
                <w:tag w:val="goog_rdk_10"/>
              </w:sdtPr>
              <w:sdtContent>
                <w:r w:rsidDel="00000000" w:rsidR="00000000" w:rsidRPr="00000000">
                  <w:rPr>
                    <w:rFonts w:ascii="Gungsuh" w:cs="Gungsuh" w:eastAsia="Gungsuh" w:hAnsi="Gungsuh"/>
                    <w:color w:val="0000ff"/>
                    <w:rtl w:val="0"/>
                  </w:rPr>
                  <w:t xml:space="preserve">漁業量</w:t>
                </w:r>
              </w:sdtContent>
            </w:sdt>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sdt>
              <w:sdtPr>
                <w:tag w:val="goog_rdk_11"/>
              </w:sdtPr>
              <w:sdtContent>
                <w:r w:rsidDel="00000000" w:rsidR="00000000" w:rsidRPr="00000000">
                  <w:rPr>
                    <w:rFonts w:ascii="Gungsuh" w:cs="Gungsuh" w:eastAsia="Gungsuh" w:hAnsi="Gungsuh"/>
                    <w:color w:val="000000"/>
                    <w:rtl w:val="0"/>
                  </w:rPr>
                  <w:t xml:space="preserve">民國34年，由於戰爭影響，漁產量大為降低，後來因作業海域與資源量受限遇到成長瓶頸，呈衰退現象。</w:t>
                </w:r>
              </w:sdtContent>
            </w:sdt>
            <w:r w:rsidDel="00000000" w:rsidR="00000000" w:rsidRPr="00000000">
              <w:rPr>
                <w:rtl w:val="0"/>
              </w:rPr>
            </w:r>
          </w:p>
        </w:tc>
        <w:tc>
          <w:tcPr>
            <w:shd w:fill="dbe5f1"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sdt>
              <w:sdtPr>
                <w:tag w:val="goog_rdk_12"/>
              </w:sdtPr>
              <w:sdtContent>
                <w:r w:rsidDel="00000000" w:rsidR="00000000" w:rsidRPr="00000000">
                  <w:rPr>
                    <w:rFonts w:ascii="Gungsuh" w:cs="Gungsuh" w:eastAsia="Gungsuh" w:hAnsi="Gungsuh"/>
                    <w:color w:val="000000"/>
                    <w:rtl w:val="0"/>
                  </w:rPr>
                  <w:t xml:space="preserve">廖妘柔</w:t>
                </w:r>
              </w:sdtContent>
            </w:sdt>
          </w:p>
        </w:tc>
      </w:tr>
      <w:tr>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灌溉水質污染</w:t>
            </w: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rtl w:val="0"/>
              </w:rPr>
              <w:t xml:space="preserve">張文亮</w:t>
            </w: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https://reurl.cc/av2dqY</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一）天然污染：灌溉水水源流經地質岩層，可溶解其中之成分再滲濾匯集而出，若地質中之礦物溶解性大時，水源便形成可容性無機鹽類之污染。如逢洪水季節，山洪挾帶泥砂等沖刷物，淤積於灌溉溝渠，將形成沈積性之污染。台灣之河川水源，此等情形皆屬地質岩層及暴雨沖刷之天然污染。地下水因所在地區地層構造及深度之不同，鹽分差異極大，例如雲林及屏東之地下水井，此種係屬海水入侵，天然海潮海水之污染。</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（二）人為污染：</w:t>
            </w:r>
            <w:r w:rsidDel="00000000" w:rsidR="00000000" w:rsidRPr="00000000">
              <w:rPr>
                <w:rFonts w:ascii="Times New Roman" w:cs="Times New Roman" w:eastAsia="Times New Roman" w:hAnsi="Times New Roman"/>
                <w:color w:val="333333"/>
                <w:rtl w:val="0"/>
              </w:rPr>
              <w:t xml:space="preserve">1.</w:t>
            </w:r>
            <w:r w:rsidDel="00000000" w:rsidR="00000000" w:rsidRPr="00000000">
              <w:rPr>
                <w:rFonts w:ascii="PMingLiu" w:cs="PMingLiu" w:eastAsia="PMingLiu" w:hAnsi="PMingLiu"/>
                <w:color w:val="333333"/>
                <w:rtl w:val="0"/>
              </w:rPr>
              <w:t xml:space="preserve">點源污染：所謂點源污染，係指污染之造成，來自特定之污染源，由對污染質之偵測，常可追蹤污染源所在。在外在環境較單純的區域，點源所造成的污染、通常極易由污染源之特性加以判定。點源污染之種類繁多，茲分述如次：</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1</w:t>
            </w:r>
            <w:r w:rsidDel="00000000" w:rsidR="00000000" w:rsidRPr="00000000">
              <w:rPr>
                <w:rFonts w:ascii="PMingLiu" w:cs="PMingLiu" w:eastAsia="PMingLiu" w:hAnsi="PMingLiu"/>
                <w:color w:val="333333"/>
                <w:rtl w:val="0"/>
              </w:rPr>
              <w:t xml:space="preserve">）工業廢水：</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工業廢水之種類甚多，所排出的污染質幾乎涵蓋所有無機性、有機性污染質，許多並為毒性物質。如無機礦物性之廢水有：化學工業、金屬冶煉、鋼鐵、酸鹹製造、軍火廠等。有機廢水如：釀造、食品、皮革、屠宰、製粉、醱酵、石油煉製等。有毒物質廢水如農藥合成、電鍍業、金屬表面處理等，不勝枚舉。工業廢水乃工業製造過程中所產生之廢液，對大多數工廠言，水為不可或缺的原料，但留在製品中僅占少部分，大部分以廢液排出，此廢液之污染度因製品、原料、製造方法、工廠管理等差異很大。</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工業廢水中污染質之為害大致可分為如下數類：</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a</w:t>
            </w:r>
            <w:r w:rsidDel="00000000" w:rsidR="00000000" w:rsidRPr="00000000">
              <w:rPr>
                <w:rFonts w:ascii="PMingLiu" w:cs="PMingLiu" w:eastAsia="PMingLiu" w:hAnsi="PMingLiu"/>
                <w:color w:val="333333"/>
                <w:rtl w:val="0"/>
              </w:rPr>
              <w:t xml:space="preserve">）懸浮固體物（</w:t>
            </w:r>
            <w:r w:rsidDel="00000000" w:rsidR="00000000" w:rsidRPr="00000000">
              <w:rPr>
                <w:rFonts w:ascii="Times New Roman" w:cs="Times New Roman" w:eastAsia="Times New Roman" w:hAnsi="Times New Roman"/>
                <w:color w:val="333333"/>
                <w:rtl w:val="0"/>
              </w:rPr>
              <w:t xml:space="preserve">Suspension solid</w:t>
            </w:r>
            <w:r w:rsidDel="00000000" w:rsidR="00000000" w:rsidRPr="00000000">
              <w:rPr>
                <w:rFonts w:ascii="PMingLiu" w:cs="PMingLiu" w:eastAsia="PMingLiu" w:hAnsi="PMingLiu"/>
                <w:color w:val="333333"/>
                <w:rtl w:val="0"/>
              </w:rPr>
              <w:t xml:space="preserve">）：水質中含有過量之懸浮固體物，不但淤積灌溉渠道，使土壤透水性降低，排水不良，同時影響土壤通氣及其他物理性質之劣化。</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b</w:t>
            </w:r>
            <w:r w:rsidDel="00000000" w:rsidR="00000000" w:rsidRPr="00000000">
              <w:rPr>
                <w:rFonts w:ascii="PMingLiu" w:cs="PMingLiu" w:eastAsia="PMingLiu" w:hAnsi="PMingLiu"/>
                <w:color w:val="333333"/>
                <w:rtl w:val="0"/>
              </w:rPr>
              <w:t xml:space="preserve">）有機物（</w:t>
            </w:r>
            <w:r w:rsidDel="00000000" w:rsidR="00000000" w:rsidRPr="00000000">
              <w:rPr>
                <w:rFonts w:ascii="Times New Roman" w:cs="Times New Roman" w:eastAsia="Times New Roman" w:hAnsi="Times New Roman"/>
                <w:color w:val="333333"/>
                <w:rtl w:val="0"/>
              </w:rPr>
              <w:t xml:space="preserve">Organic matter</w:t>
            </w:r>
            <w:r w:rsidDel="00000000" w:rsidR="00000000" w:rsidRPr="00000000">
              <w:rPr>
                <w:rFonts w:ascii="PMingLiu" w:cs="PMingLiu" w:eastAsia="PMingLiu" w:hAnsi="PMingLiu"/>
                <w:color w:val="333333"/>
                <w:rtl w:val="0"/>
              </w:rPr>
              <w:t xml:space="preserve">）：此種污染質常以</w:t>
            </w:r>
            <w:r w:rsidDel="00000000" w:rsidR="00000000" w:rsidRPr="00000000">
              <w:rPr>
                <w:rFonts w:ascii="Times New Roman" w:cs="Times New Roman" w:eastAsia="Times New Roman" w:hAnsi="Times New Roman"/>
                <w:color w:val="333333"/>
                <w:rtl w:val="0"/>
              </w:rPr>
              <w:t xml:space="preserve">BOD</w:t>
            </w:r>
            <w:r w:rsidDel="00000000" w:rsidR="00000000" w:rsidRPr="00000000">
              <w:rPr>
                <w:rFonts w:ascii="PMingLiu" w:cs="PMingLiu" w:eastAsia="PMingLiu" w:hAnsi="PMingLiu"/>
                <w:color w:val="333333"/>
                <w:rtl w:val="0"/>
              </w:rPr>
              <w:t xml:space="preserve">計量，因其醱酵分解產生有機酸，使土壤呈酸化，同時產生缺氧現象致土壞呈還原作用。</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c</w:t>
            </w:r>
            <w:r w:rsidDel="00000000" w:rsidR="00000000" w:rsidRPr="00000000">
              <w:rPr>
                <w:rFonts w:ascii="PMingLiu" w:cs="PMingLiu" w:eastAsia="PMingLiu" w:hAnsi="PMingLiu"/>
                <w:color w:val="333333"/>
                <w:rtl w:val="0"/>
              </w:rPr>
              <w:t xml:space="preserve">）有毒之物質：如各種重全屬元素，氰化合物，有機氯化烴，使作物中毒枯死或減產。</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d</w:t>
            </w:r>
            <w:r w:rsidDel="00000000" w:rsidR="00000000" w:rsidRPr="00000000">
              <w:rPr>
                <w:rFonts w:ascii="PMingLiu" w:cs="PMingLiu" w:eastAsia="PMingLiu" w:hAnsi="PMingLiu"/>
                <w:color w:val="333333"/>
                <w:rtl w:val="0"/>
              </w:rPr>
              <w:t xml:space="preserve">）鹽類含量：超量鹽分使土壤有效性水分減少，並能使土壤鹽化，使土壤生產力降低，嚴重者導致荒蕪，無法恢復耕作。</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e</w:t>
            </w:r>
            <w:r w:rsidDel="00000000" w:rsidR="00000000" w:rsidRPr="00000000">
              <w:rPr>
                <w:rFonts w:ascii="PMingLiu" w:cs="PMingLiu" w:eastAsia="PMingLiu" w:hAnsi="PMingLiu"/>
                <w:color w:val="333333"/>
                <w:rtl w:val="0"/>
              </w:rPr>
              <w:t xml:space="preserve">）其他：許多工業廢水具有強烈之臭味及顏色，此外還有放射性物質及過高之水溫等，均不利於灌溉。</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2</w:t>
            </w:r>
            <w:r w:rsidDel="00000000" w:rsidR="00000000" w:rsidRPr="00000000">
              <w:rPr>
                <w:rFonts w:ascii="PMingLiu" w:cs="PMingLiu" w:eastAsia="PMingLiu" w:hAnsi="PMingLiu"/>
                <w:color w:val="333333"/>
                <w:rtl w:val="0"/>
              </w:rPr>
              <w:t xml:space="preserve">）礦場廢水：</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金屬礦山廢水之污染，主要是由自然排水或汰選廢水中重金屬之存在而引起。例如：</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a</w:t>
            </w:r>
            <w:r w:rsidDel="00000000" w:rsidR="00000000" w:rsidRPr="00000000">
              <w:rPr>
                <w:rFonts w:ascii="PMingLiu" w:cs="PMingLiu" w:eastAsia="PMingLiu" w:hAnsi="PMingLiu"/>
                <w:color w:val="333333"/>
                <w:rtl w:val="0"/>
              </w:rPr>
              <w:t xml:space="preserve">）火山之硫磺水：呈強酸、污濁，使土壤呈還原作用。</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b</w:t>
            </w:r>
            <w:r w:rsidDel="00000000" w:rsidR="00000000" w:rsidRPr="00000000">
              <w:rPr>
                <w:rFonts w:ascii="PMingLiu" w:cs="PMingLiu" w:eastAsia="PMingLiu" w:hAnsi="PMingLiu"/>
                <w:color w:val="333333"/>
                <w:rtl w:val="0"/>
              </w:rPr>
              <w:t xml:space="preserve">）粘粒：陶磁粘土，水泥工業或金屬汰選以及採砂石業，使污染水中含有大量之酸性白色粘液，流入土壤或農田中，使土壤表面覆蓋白色被膜，降低土壤滲透性及通氣作用，作物同化作用減弱。</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PMingLiu" w:cs="PMingLiu" w:eastAsia="PMingLiu" w:hAnsi="PMingLiu"/>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c</w:t>
            </w:r>
            <w:r w:rsidDel="00000000" w:rsidR="00000000" w:rsidRPr="00000000">
              <w:rPr>
                <w:rFonts w:ascii="PMingLiu" w:cs="PMingLiu" w:eastAsia="PMingLiu" w:hAnsi="PMingLiu"/>
                <w:color w:val="333333"/>
                <w:rtl w:val="0"/>
              </w:rPr>
              <w:t xml:space="preserve">）煤礦、石油礦及天然瓦斯之廢水中含有大量之微粒碳粉、油類、處理劑、粘粒等，嚴重損害土壤理化性態。</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d</w:t>
            </w:r>
            <w:r w:rsidDel="00000000" w:rsidR="00000000" w:rsidRPr="00000000">
              <w:rPr>
                <w:rFonts w:ascii="PMingLiu" w:cs="PMingLiu" w:eastAsia="PMingLiu" w:hAnsi="PMingLiu"/>
                <w:color w:val="333333"/>
                <w:rtl w:val="0"/>
              </w:rPr>
              <w:t xml:space="preserve">）金屬鹽類：礦山廢水中如含有銅、鋅、砷、鎘、鉻等，能毒害作物，早在</w:t>
            </w:r>
            <w:r w:rsidDel="00000000" w:rsidR="00000000" w:rsidRPr="00000000">
              <w:rPr>
                <w:rFonts w:ascii="Times New Roman" w:cs="Times New Roman" w:eastAsia="Times New Roman" w:hAnsi="Times New Roman"/>
                <w:color w:val="333333"/>
                <w:rtl w:val="0"/>
              </w:rPr>
              <w:t xml:space="preserve">1880</w:t>
            </w:r>
            <w:r w:rsidDel="00000000" w:rsidR="00000000" w:rsidRPr="00000000">
              <w:rPr>
                <w:rFonts w:ascii="PMingLiu" w:cs="PMingLiu" w:eastAsia="PMingLiu" w:hAnsi="PMingLiu"/>
                <w:color w:val="333333"/>
                <w:rtl w:val="0"/>
              </w:rPr>
              <w:t xml:space="preserve">年於日本渡良瀨川即有因銅礦開採致銅渣污染農田之公害案例。</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台灣礦場不多，礦場廢水污染不算很嚴重，目前面臨問題者，僅有北基水利會灌區中少數面積遭受金山礦場廢水之影響，花蓮郊區受大理石工業廢水之沈積干擾，此外，就是基隆流域局部受洗煤水之污染等。</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3</w:t>
            </w:r>
            <w:r w:rsidDel="00000000" w:rsidR="00000000" w:rsidRPr="00000000">
              <w:rPr>
                <w:rFonts w:ascii="PMingLiu" w:cs="PMingLiu" w:eastAsia="PMingLiu" w:hAnsi="PMingLiu"/>
                <w:color w:val="333333"/>
                <w:rtl w:val="0"/>
              </w:rPr>
              <w:t xml:space="preserve">）都市及家庭廢水</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都市及家庭廢水，如果無完善之下水道及處理設備，隨意排入溝渠，亦是導致灌溉水質污染原因之一。公共用水多屬沖洗，其廢水中含有大量之懸浮固體物、礦物油垢、清潔劑、泥砂等，至於家庭污</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PMingLiu" w:cs="PMingLiu" w:eastAsia="PMingLiu" w:hAnsi="PMingLiu"/>
                <w:color w:val="333333"/>
                <w:rtl w:val="0"/>
              </w:rPr>
              <w:t xml:space="preserve">水則以醱酵性及懸浮固體物居多，主要成分有碳水化合物、蛋白質、脂肪、洗濯衣物之清潔劑。</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4</w:t>
            </w:r>
            <w:r w:rsidDel="00000000" w:rsidR="00000000" w:rsidRPr="00000000">
              <w:rPr>
                <w:rFonts w:ascii="PMingLiu" w:cs="PMingLiu" w:eastAsia="PMingLiu" w:hAnsi="PMingLiu"/>
                <w:color w:val="333333"/>
                <w:rtl w:val="0"/>
              </w:rPr>
              <w:t xml:space="preserve">）固體廢棄物：</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垃圾處埋，已形成各目前最棘手之問題，如採用露天垃圾場，不但覓地不易，妨害環境美化，同時亦是老鼠、蟑螂、蒼蠅、螞蟻之理想溫床，各種病原菌之源泉。進行燒毀焚化，分類不易，亦影響空氣污染。埋入土中，則污染土壤及地下水源，任何處埋方法均不夠完善。目前之情況而論，大部分均採用非正規之掩埋法，其滲出之廢水，污染地表及地下水源至為普遍。淤塞灌溉溝渠，損壞灌溉設施，亦構成各水利會灌溉管理上之嚴重課題。</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5</w:t>
            </w:r>
            <w:r w:rsidDel="00000000" w:rsidR="00000000" w:rsidRPr="00000000">
              <w:rPr>
                <w:rFonts w:ascii="PMingLiu" w:cs="PMingLiu" w:eastAsia="PMingLiu" w:hAnsi="PMingLiu"/>
                <w:color w:val="333333"/>
                <w:rtl w:val="0"/>
              </w:rPr>
              <w:t xml:space="preserve">）畜牧業廢污：</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畜牧業廢水污染灌溉水質在本省以養豬糞尿為主，其他如養雞、養牛、及水體養鴨等，均有污染灌溉水源之可能。以養豬為例，依據台灣省政府農林廳之統計，全省養豬頭數已超過</w:t>
            </w:r>
            <w:r w:rsidDel="00000000" w:rsidR="00000000" w:rsidRPr="00000000">
              <w:rPr>
                <w:rFonts w:ascii="Times New Roman" w:cs="Times New Roman" w:eastAsia="Times New Roman" w:hAnsi="Times New Roman"/>
                <w:color w:val="333333"/>
                <w:rtl w:val="0"/>
              </w:rPr>
              <w:t xml:space="preserve">1</w:t>
            </w:r>
            <w:r w:rsidDel="00000000" w:rsidR="00000000" w:rsidRPr="00000000">
              <w:rPr>
                <w:rFonts w:ascii="PMingLiu" w:cs="PMingLiu" w:eastAsia="PMingLiu" w:hAnsi="PMingLiu"/>
                <w:color w:val="333333"/>
                <w:rtl w:val="0"/>
              </w:rPr>
              <w:t xml:space="preserve">仟萬頭，估計日產豬糞尿重達</w:t>
            </w:r>
            <w:r w:rsidDel="00000000" w:rsidR="00000000" w:rsidRPr="00000000">
              <w:rPr>
                <w:rFonts w:ascii="Times New Roman" w:cs="Times New Roman" w:eastAsia="Times New Roman" w:hAnsi="Times New Roman"/>
                <w:color w:val="333333"/>
                <w:rtl w:val="0"/>
              </w:rPr>
              <w:t xml:space="preserve">35,000</w:t>
            </w:r>
            <w:r w:rsidDel="00000000" w:rsidR="00000000" w:rsidRPr="00000000">
              <w:rPr>
                <w:rFonts w:ascii="PMingLiu" w:cs="PMingLiu" w:eastAsia="PMingLiu" w:hAnsi="PMingLiu"/>
                <w:color w:val="333333"/>
                <w:rtl w:val="0"/>
              </w:rPr>
              <w:t xml:space="preserve">噸，相當於</w:t>
            </w:r>
            <w:r w:rsidDel="00000000" w:rsidR="00000000" w:rsidRPr="00000000">
              <w:rPr>
                <w:rFonts w:ascii="Times New Roman" w:cs="Times New Roman" w:eastAsia="Times New Roman" w:hAnsi="Times New Roman"/>
                <w:color w:val="333333"/>
                <w:rtl w:val="0"/>
              </w:rPr>
              <w:t xml:space="preserve">6,000</w:t>
            </w:r>
            <w:r w:rsidDel="00000000" w:rsidR="00000000" w:rsidRPr="00000000">
              <w:rPr>
                <w:rFonts w:ascii="PMingLiu" w:cs="PMingLiu" w:eastAsia="PMingLiu" w:hAnsi="PMingLiu"/>
                <w:color w:val="333333"/>
                <w:rtl w:val="0"/>
              </w:rPr>
              <w:t xml:space="preserve">萬人口的排泄量（</w:t>
            </w:r>
            <w:r w:rsidDel="00000000" w:rsidR="00000000" w:rsidRPr="00000000">
              <w:rPr>
                <w:rFonts w:ascii="Times New Roman" w:cs="Times New Roman" w:eastAsia="Times New Roman" w:hAnsi="Times New Roman"/>
                <w:color w:val="333333"/>
                <w:rtl w:val="0"/>
              </w:rPr>
              <w:t xml:space="preserve">1</w:t>
            </w:r>
            <w:r w:rsidDel="00000000" w:rsidR="00000000" w:rsidRPr="00000000">
              <w:rPr>
                <w:rFonts w:ascii="PMingLiu" w:cs="PMingLiu" w:eastAsia="PMingLiu" w:hAnsi="PMingLiu"/>
                <w:color w:val="333333"/>
                <w:rtl w:val="0"/>
              </w:rPr>
              <w:t xml:space="preserve">豬</w:t>
            </w:r>
            <w:r w:rsidDel="00000000" w:rsidR="00000000" w:rsidRPr="00000000">
              <w:rPr>
                <w:rFonts w:ascii="Times New Roman" w:cs="Times New Roman" w:eastAsia="Times New Roman" w:hAnsi="Times New Roman"/>
                <w:color w:val="333333"/>
                <w:rtl w:val="0"/>
              </w:rPr>
              <w:t xml:space="preserve"> 6</w:t>
            </w:r>
            <w:r w:rsidDel="00000000" w:rsidR="00000000" w:rsidRPr="00000000">
              <w:rPr>
                <w:rFonts w:ascii="PMingLiu" w:cs="PMingLiu" w:eastAsia="PMingLiu" w:hAnsi="PMingLiu"/>
                <w:color w:val="333333"/>
                <w:rtl w:val="0"/>
              </w:rPr>
              <w:t xml:space="preserve">人），如加上每頭豬</w:t>
            </w:r>
            <w:r w:rsidDel="00000000" w:rsidR="00000000" w:rsidRPr="00000000">
              <w:rPr>
                <w:rFonts w:ascii="Times New Roman" w:cs="Times New Roman" w:eastAsia="Times New Roman" w:hAnsi="Times New Roman"/>
                <w:color w:val="333333"/>
                <w:rtl w:val="0"/>
              </w:rPr>
              <w:t xml:space="preserve">20</w:t>
            </w:r>
            <w:r w:rsidDel="00000000" w:rsidR="00000000" w:rsidRPr="00000000">
              <w:rPr>
                <w:rFonts w:ascii="PMingLiu" w:cs="PMingLiu" w:eastAsia="PMingLiu" w:hAnsi="PMingLiu"/>
                <w:color w:val="333333"/>
                <w:rtl w:val="0"/>
              </w:rPr>
              <w:t xml:space="preserve">公斤的％水清洗用（指目前企業化養豬型態之清洗用水量，則日產豬糞尿水量達</w:t>
            </w:r>
            <w:r w:rsidDel="00000000" w:rsidR="00000000" w:rsidRPr="00000000">
              <w:rPr>
                <w:rFonts w:ascii="Times New Roman" w:cs="Times New Roman" w:eastAsia="Times New Roman" w:hAnsi="Times New Roman"/>
                <w:color w:val="333333"/>
                <w:rtl w:val="0"/>
              </w:rPr>
              <w:t xml:space="preserve">200,000</w:t>
            </w:r>
            <w:r w:rsidDel="00000000" w:rsidR="00000000" w:rsidRPr="00000000">
              <w:rPr>
                <w:rFonts w:ascii="PMingLiu" w:cs="PMingLiu" w:eastAsia="PMingLiu" w:hAnsi="PMingLiu"/>
                <w:color w:val="333333"/>
                <w:rtl w:val="0"/>
              </w:rPr>
              <w:t xml:space="preserve">噸。雖然政府規定，養豬規模在</w:t>
            </w:r>
            <w:r w:rsidDel="00000000" w:rsidR="00000000" w:rsidRPr="00000000">
              <w:rPr>
                <w:rFonts w:ascii="Times New Roman" w:cs="Times New Roman" w:eastAsia="Times New Roman" w:hAnsi="Times New Roman"/>
                <w:color w:val="333333"/>
                <w:rtl w:val="0"/>
              </w:rPr>
              <w:t xml:space="preserve">200</w:t>
            </w:r>
            <w:r w:rsidDel="00000000" w:rsidR="00000000" w:rsidRPr="00000000">
              <w:rPr>
                <w:rFonts w:ascii="PMingLiu" w:cs="PMingLiu" w:eastAsia="PMingLiu" w:hAnsi="PMingLiu"/>
                <w:color w:val="333333"/>
                <w:rtl w:val="0"/>
              </w:rPr>
              <w:t xml:space="preserve">頭以上者，必須設有廢水處理設施，但如此龐大的污水量，加上廢水中的</w:t>
            </w:r>
            <w:r w:rsidDel="00000000" w:rsidR="00000000" w:rsidRPr="00000000">
              <w:rPr>
                <w:rFonts w:ascii="Times New Roman" w:cs="Times New Roman" w:eastAsia="Times New Roman" w:hAnsi="Times New Roman"/>
                <w:color w:val="333333"/>
                <w:rtl w:val="0"/>
              </w:rPr>
              <w:t xml:space="preserve">BOD</w:t>
            </w:r>
            <w:r w:rsidDel="00000000" w:rsidR="00000000" w:rsidRPr="00000000">
              <w:rPr>
                <w:rFonts w:ascii="PMingLiu" w:cs="PMingLiu" w:eastAsia="PMingLiu" w:hAnsi="PMingLiu"/>
                <w:color w:val="333333"/>
                <w:rtl w:val="0"/>
              </w:rPr>
              <w:t xml:space="preserve">、氮素、鹽類量都高，其污染能量實不可漠視。</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6</w:t>
            </w:r>
            <w:r w:rsidDel="00000000" w:rsidR="00000000" w:rsidRPr="00000000">
              <w:rPr>
                <w:rFonts w:ascii="PMingLiu" w:cs="PMingLiu" w:eastAsia="PMingLiu" w:hAnsi="PMingLiu"/>
                <w:color w:val="333333"/>
                <w:rtl w:val="0"/>
              </w:rPr>
              <w:t xml:space="preserve">）養殖業廢水：</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養殖可分淡水養殖與鹹水養殖兩大類，淡水養殖廢水對灌溉水質的污染很少見，鹹水養殖則不然，其污染以養蝦池廢水污染灌溉水源及農田的案例最常發生。農田土壤在引用遭養蝦池廢水污染的水長期灌溉之後，鹽分累積將日趨嚴重，終致作物根系無法正常吸收水分，只好廢耕。而因鹽分過高無法耕作的農田，其土壤改良需相當長的時間來進行，要使它復耕並恢復生產力將頗為困難。</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w:t>
            </w:r>
            <w:r w:rsidDel="00000000" w:rsidR="00000000" w:rsidRPr="00000000">
              <w:rPr>
                <w:rFonts w:ascii="Times New Roman" w:cs="Times New Roman" w:eastAsia="Times New Roman" w:hAnsi="Times New Roman"/>
                <w:color w:val="333333"/>
                <w:rtl w:val="0"/>
              </w:rPr>
              <w:t xml:space="preserve">7</w:t>
            </w:r>
            <w:r w:rsidDel="00000000" w:rsidR="00000000" w:rsidRPr="00000000">
              <w:rPr>
                <w:rFonts w:ascii="PMingLiu" w:cs="PMingLiu" w:eastAsia="PMingLiu" w:hAnsi="PMingLiu"/>
                <w:color w:val="333333"/>
                <w:rtl w:val="0"/>
              </w:rPr>
              <w:t xml:space="preserve">）其他</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特殊場所或事業，如實驗室、醫院、動物園等，近年亦引起廣泛注意，因其排水已造成一些污染案例。實驗室，尤其化學實驗室常排放強酸、強鹼、有毒化學藥品、放射性元素藥品等污染質，醫院也用了很多化學藥品，病患排泄的廢污尚有病菌的問題，若無適當處理，可能會污染灌溉用水。</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（三）農藥及肥料之污染</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於現階段的農作物生產過程中，施用農藥以防治雜草，細菌和昆蟲是必須的手段。台灣高溫多雨，單位面積的農藥施用量偏高，施用農藥的種類約達四百種，據研究，農藥之施用僅有</w:t>
            </w:r>
            <w:r w:rsidDel="00000000" w:rsidR="00000000" w:rsidRPr="00000000">
              <w:rPr>
                <w:rFonts w:ascii="Times New Roman" w:cs="Times New Roman" w:eastAsia="Times New Roman" w:hAnsi="Times New Roman"/>
                <w:color w:val="333333"/>
                <w:rtl w:val="0"/>
              </w:rPr>
              <w:t xml:space="preserve">1</w:t>
            </w:r>
            <w:r w:rsidDel="00000000" w:rsidR="00000000" w:rsidRPr="00000000">
              <w:rPr>
                <w:rFonts w:ascii="PMingLiu" w:cs="PMingLiu" w:eastAsia="PMingLiu" w:hAnsi="PMingLiu"/>
                <w:color w:val="333333"/>
                <w:rtl w:val="0"/>
              </w:rPr>
              <w:t xml:space="preserve">％能達到目的物，其餘部分則進入水中、空氣、土壤、作物及其他非目標生物。因此，施用農禁污染灌溉水是可以預料的。殘留於空氣中的農藥，當降雨時亦可能隨雨水下降污染灌溉水。</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施用化學肥料來增產亦是勢所必然，但許多地區因施用量過多或不得其法，流失厲害則會污染灌溉用水，並導致農田土壤理化性變劣。</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rtl w:val="0"/>
              </w:rPr>
              <w:t xml:space="preserve">以施用最多的氮肥為例，氮素極易流失至灌排渠道中，灌溉水中的氮素若適量且能配合作物生長期需要，則可減少施肥，增加產量；但若過量也將不利於作物生產，如水稻會發生植株生長過度繁茂，根系發育不良，易倒伏，空穗多等等問題。</w:t>
            </w: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color w:val="000000"/>
                <w:rtl w:val="0"/>
              </w:rPr>
              <w:t xml:space="preserve">鄭恩哲</w:t>
            </w:r>
            <w:r w:rsidDel="00000000" w:rsidR="00000000" w:rsidRPr="00000000">
              <w:rPr>
                <w:rtl w:val="0"/>
              </w:rPr>
            </w:r>
          </w:p>
        </w:tc>
      </w:tr>
      <w:tr>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溪流水域生態環境</w:t>
            </w: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rtl w:val="0"/>
              </w:rPr>
              <w:t xml:space="preserve">國立海洋生物博物館</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https://reurl.cc/2gXvEv</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【中游】</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魚類多樣性的精華區集中在河川中游，相對地遭受的威脅也最多。</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例如：</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(1)</w:t>
            </w:r>
            <w:r w:rsidDel="00000000" w:rsidR="00000000" w:rsidRPr="00000000">
              <w:rPr>
                <w:rFonts w:ascii="PMingLiu" w:cs="PMingLiu" w:eastAsia="PMingLiu" w:hAnsi="PMingLiu"/>
                <w:color w:val="333333"/>
                <w:rtl w:val="0"/>
              </w:rPr>
              <w:t xml:space="preserve">因上游的森林開墾與農業化的威脅持續增加。</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(2)</w:t>
            </w:r>
            <w:r w:rsidDel="00000000" w:rsidR="00000000" w:rsidRPr="00000000">
              <w:rPr>
                <w:rFonts w:ascii="PMingLiu" w:cs="PMingLiu" w:eastAsia="PMingLiu" w:hAnsi="PMingLiu"/>
                <w:color w:val="333333"/>
                <w:rtl w:val="0"/>
              </w:rPr>
              <w:t xml:space="preserve">非法電魚、毒魚與網魚等行為，對魚類的繁衍生存造成傷害。</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(3)</w:t>
            </w:r>
            <w:r w:rsidDel="00000000" w:rsidR="00000000" w:rsidRPr="00000000">
              <w:rPr>
                <w:rFonts w:ascii="PMingLiu" w:cs="PMingLiu" w:eastAsia="PMingLiu" w:hAnsi="PMingLiu"/>
                <w:color w:val="333333"/>
                <w:rtl w:val="0"/>
              </w:rPr>
              <w:t xml:space="preserve">河道興建水泥護岸與截彎取直，同時清除溪流植物與大型底石，造成河道溝渠化與棲地環境單一化，減少了魚類棲息空間與存活機會，僅能供給少部分的魚類棲息。</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PMingLiu" w:cs="PMingLiu" w:eastAsia="PMingLiu" w:hAnsi="PMingLiu"/>
                <w:color w:val="333333"/>
              </w:rPr>
            </w:pPr>
            <w:r w:rsidDel="00000000" w:rsidR="00000000" w:rsidRPr="00000000">
              <w:rPr>
                <w:rFonts w:ascii="Times New Roman" w:cs="Times New Roman" w:eastAsia="Times New Roman" w:hAnsi="Times New Roman"/>
                <w:color w:val="333333"/>
                <w:rtl w:val="0"/>
              </w:rPr>
              <w:t xml:space="preserve">(4)</w:t>
            </w:r>
            <w:r w:rsidDel="00000000" w:rsidR="00000000" w:rsidRPr="00000000">
              <w:rPr>
                <w:rFonts w:ascii="PMingLiu" w:cs="PMingLiu" w:eastAsia="PMingLiu" w:hAnsi="PMingLiu"/>
                <w:color w:val="333333"/>
                <w:rtl w:val="0"/>
              </w:rPr>
              <w:t xml:space="preserve">外來種的入侵，不當的引入或是放生，嚴重地影響原生物種的生存。</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【下游】</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rtl w:val="0"/>
              </w:rPr>
              <w:t xml:space="preserve">下游地區最大的威脅是來自於污染。人口集中於平原區；工廠廢水、養殖業污水與家庭廢污水，沒經過污水處理直接排入溪流中。部份垃圾場直接設置在河川行水區。這些污染源，造成台灣地區多數河川中下游已達中度與嚴重污染；許多耐受性低的魚類無法在中下游存活，例如：洄游性的鱸鰻、白鰻、日本禿頭鯊與溪鱧，因為無法越過下游污染區，幾乎在許多主要河川中消失；以往在中北部有相當數量的香魚，因為短暫的生命史必需進行洄游，而卻因污染與水壩等原因消失了。此外，沿河岸建築堤防與開採砂石等，減少河川生物的棲地多樣性，</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PMingLiu" w:cs="PMingLiu" w:eastAsia="PMingLiu" w:hAnsi="PMingLiu"/>
                <w:color w:val="333333"/>
                <w:rtl w:val="0"/>
              </w:rPr>
              <w:t xml:space="preserve">許多池沼渠道，因人為的填池造地與改建成水泥化水溝等，完全無法提供魚類棲息，造成許多棲息於平原水域的魚類滅絕或是形成少數的點狀分布的小族群，在人為開發越來越激烈的情形下，這些魚類正面臨存亡之秋。</w:t>
            </w: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鄭恩哲</w:t>
            </w:r>
            <w:r w:rsidDel="00000000" w:rsidR="00000000" w:rsidRPr="00000000">
              <w:rPr>
                <w:rtl w:val="0"/>
              </w:rPr>
            </w:r>
          </w:p>
        </w:tc>
      </w:tr>
      <w:tr>
        <w:tc>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PMingLiu" w:cs="PMingLiu" w:eastAsia="PMingLiu" w:hAnsi="PMingLiu"/>
                <w:color w:val="000000"/>
              </w:rPr>
            </w:pPr>
            <w:r w:rsidDel="00000000" w:rsidR="00000000" w:rsidRPr="00000000">
              <w:rPr>
                <w:rFonts w:ascii="PMingLiu" w:cs="PMingLiu" w:eastAsia="PMingLiu" w:hAnsi="PMingLiu"/>
                <w:color w:val="333333"/>
                <w:rtl w:val="0"/>
              </w:rPr>
              <w:t xml:space="preserve">認識集水區</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PMingLiu" w:cs="PMingLiu" w:eastAsia="PMingLiu" w:hAnsi="PMingLiu"/>
                <w:color w:val="333333"/>
              </w:rPr>
            </w:pPr>
            <w:r w:rsidDel="00000000" w:rsidR="00000000" w:rsidRPr="00000000">
              <w:rPr>
                <w:rFonts w:ascii="PMingLiu" w:cs="PMingLiu" w:eastAsia="PMingLiu" w:hAnsi="PMingLiu"/>
                <w:color w:val="333333"/>
                <w:rtl w:val="0"/>
              </w:rPr>
              <w:t xml:space="preserve">水環境研究中心</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https://reurl.cc/e806rW</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PMingLiu" w:cs="PMingLiu" w:eastAsia="PMingLiu" w:hAnsi="PMingLiu"/>
                <w:color w:val="333333"/>
              </w:rPr>
            </w:pPr>
            <w:r w:rsidDel="00000000" w:rsidR="00000000" w:rsidRPr="00000000">
              <w:rPr>
                <w:rFonts w:ascii="PMingLiu" w:cs="PMingLiu" w:eastAsia="PMingLiu" w:hAnsi="PMingLiu"/>
                <w:color w:val="333333"/>
                <w:rtl w:val="0"/>
              </w:rPr>
              <w:t xml:space="preserve">一般所稱的水污染，主要是指由於人為因素直接或間接地讓污染物質進入水體，造成水體物理、化學或生物特性的改變，以致於影響水體正常用途或危害民眾健康及生活環境的現象。 水污染來源包括天然的污染源及人為的污染源，天然污染源一般係指暴雨逕流沖刷屋頂、街道、坡地、溝渠等所帶下的污泥或有機質；人為的污染源則來自人們各種活動及開發所產生者，其大致上包括下列幾類： 市鎮地區家庭、機關團體、學校、工商事業排出的廢水中，含有糞便、油脂、廚餘、化學藥劑等，其中大量的病菌和有機物是水污染物的主要來源； 工業製造過程中原料、副料成品、中間產品、副產品、其他物料或能量（例如冷卻水）所形成的污染物； 畜牧活動中大量的動物排遺物，未經妥善的處理即予以排放，同樣也會有大量的病菌和有機物質進入水體，造成污染； 農業活動中使用的農藥、肥料等物質，經由地表水或地下水的滲透與流動而進入水體，使得水體環境受到污染。</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PMingLiu" w:cs="PMingLiu" w:eastAsia="PMingLiu" w:hAnsi="PMingLiu"/>
                <w:color w:val="000000"/>
              </w:rPr>
            </w:pPr>
            <w:r w:rsidDel="00000000" w:rsidR="00000000" w:rsidRPr="00000000">
              <w:rPr>
                <w:rFonts w:ascii="PMingLiu" w:cs="PMingLiu" w:eastAsia="PMingLiu" w:hAnsi="PMingLiu"/>
                <w:color w:val="000000"/>
                <w:rtl w:val="0"/>
              </w:rPr>
              <w:t xml:space="preserve">鄭恩哲</w:t>
            </w:r>
          </w:p>
        </w:tc>
      </w:tr>
      <w:tr>
        <w:tc>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水污染：嚴重影響生活環境與國民健康</w:t>
            </w: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rtl w:val="0"/>
              </w:rPr>
              <w:t xml:space="preserve">百科博士</w:t>
            </w: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https://reurl.cc/VXGjky</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PMingLiu" w:cs="PMingLiu" w:eastAsia="PMingLiu" w:hAnsi="PMingLiu"/>
                <w:color w:val="333333"/>
              </w:rPr>
            </w:pPr>
            <w:r w:rsidDel="00000000" w:rsidR="00000000" w:rsidRPr="00000000">
              <w:rPr>
                <w:rFonts w:ascii="PMingLiu" w:cs="PMingLiu" w:eastAsia="PMingLiu" w:hAnsi="PMingLiu"/>
                <w:color w:val="333333"/>
                <w:rtl w:val="0"/>
              </w:rPr>
              <w:t xml:space="preserve">水體是否污染，一般以水污染指標來判斷，指標可以分為物理性（如臭味、色度、濁度等）、化學性（</w:t>
            </w:r>
            <w:r w:rsidDel="00000000" w:rsidR="00000000" w:rsidRPr="00000000">
              <w:rPr>
                <w:rFonts w:ascii="Times New Roman" w:cs="Times New Roman" w:eastAsia="Times New Roman" w:hAnsi="Times New Roman"/>
                <w:color w:val="333333"/>
                <w:rtl w:val="0"/>
              </w:rPr>
              <w:t xml:space="preserve">pH</w:t>
            </w:r>
            <w:r w:rsidDel="00000000" w:rsidR="00000000" w:rsidRPr="00000000">
              <w:rPr>
                <w:rFonts w:ascii="PMingLiu" w:cs="PMingLiu" w:eastAsia="PMingLiu" w:hAnsi="PMingLiu"/>
                <w:color w:val="333333"/>
                <w:rtl w:val="0"/>
              </w:rPr>
              <w:t xml:space="preserve">值、溶氧量、各種鹽類濃度等）、生物性（各種致病菌數、藻類、水生生物種類等）三類。據此，環保署制定所謂放流水標準，作為污染排放者所必須遵守的規定限值，藉此控制進入水體的污染物總量。</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水中污染物會透過飲用水而影響人體健康，像是砷會引起烏腳病、鉻會誘發多種癌症、鎘會造成痛痛病、汞會造成水保病、硝酸鹽會造成藍嬰症等等，而自來水處理過程加氯所衍生之三鹵甲烷亦已被證明為致癌物質。至於灌溉養殖用水的污染物，則會透過食物鍊產生生物放大效應，將毒性物質濃縮在人體中。</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color w:val="333333"/>
                <w:rtl w:val="0"/>
              </w:rPr>
              <w:t xml:space="preserve">    </w:t>
            </w:r>
            <w:r w:rsidDel="00000000" w:rsidR="00000000" w:rsidRPr="00000000">
              <w:rPr>
                <w:rFonts w:ascii="PMingLiu" w:cs="PMingLiu" w:eastAsia="PMingLiu" w:hAnsi="PMingLiu"/>
                <w:color w:val="333333"/>
                <w:rtl w:val="0"/>
              </w:rPr>
              <w:t xml:space="preserve">目前臺灣河川所面臨的危機，主要歸因於人類在集水區內的活動，在上游以農業礦業不當的開發為主，在中下游則與工商業和家庭活動關係密切，其中以工業污染造成的危害最為急遽。例如，</w:t>
            </w:r>
            <w:r w:rsidDel="00000000" w:rsidR="00000000" w:rsidRPr="00000000">
              <w:rPr>
                <w:rFonts w:ascii="Times New Roman" w:cs="Times New Roman" w:eastAsia="Times New Roman" w:hAnsi="Times New Roman"/>
                <w:color w:val="333333"/>
                <w:rtl w:val="0"/>
              </w:rPr>
              <w:t xml:space="preserve">1986</w:t>
            </w:r>
            <w:r w:rsidDel="00000000" w:rsidR="00000000" w:rsidRPr="00000000">
              <w:rPr>
                <w:rFonts w:ascii="PMingLiu" w:cs="PMingLiu" w:eastAsia="PMingLiu" w:hAnsi="PMingLiu"/>
                <w:color w:val="333333"/>
                <w:rtl w:val="0"/>
              </w:rPr>
              <w:t xml:space="preserve">年，台灣西南部的二仁溪遭廢五金業者排放含有高濃度重金屬的廢酸液，溪水出海口附近養殖的牡蠣大量吸收「銅離子」後，顏色變成綠色。</w:t>
            </w:r>
            <w:r w:rsidDel="00000000" w:rsidR="00000000" w:rsidRPr="00000000">
              <w:rPr>
                <w:rFonts w:ascii="Times New Roman" w:cs="Times New Roman" w:eastAsia="Times New Roman" w:hAnsi="Times New Roman"/>
                <w:color w:val="333333"/>
                <w:rtl w:val="0"/>
              </w:rPr>
              <w:t xml:space="preserve"> 2000</w:t>
            </w:r>
            <w:r w:rsidDel="00000000" w:rsidR="00000000" w:rsidRPr="00000000">
              <w:rPr>
                <w:rFonts w:ascii="PMingLiu" w:cs="PMingLiu" w:eastAsia="PMingLiu" w:hAnsi="PMingLiu"/>
                <w:color w:val="333333"/>
                <w:rtl w:val="0"/>
              </w:rPr>
              <w:t xml:space="preserve">年，大高雄地區自來水水源的旗山溪受到不法業者傾倒有毒廢油，嚴重影響</w:t>
            </w:r>
            <w:r w:rsidDel="00000000" w:rsidR="00000000" w:rsidRPr="00000000">
              <w:rPr>
                <w:rFonts w:ascii="Times New Roman" w:cs="Times New Roman" w:eastAsia="Times New Roman" w:hAnsi="Times New Roman"/>
                <w:color w:val="333333"/>
                <w:rtl w:val="0"/>
              </w:rPr>
              <w:t xml:space="preserve">3</w:t>
            </w:r>
            <w:r w:rsidDel="00000000" w:rsidR="00000000" w:rsidRPr="00000000">
              <w:rPr>
                <w:rFonts w:ascii="PMingLiu" w:cs="PMingLiu" w:eastAsia="PMingLiu" w:hAnsi="PMingLiu"/>
                <w:color w:val="333333"/>
                <w:rtl w:val="0"/>
              </w:rPr>
              <w:t xml:space="preserve">百萬人飲水安全。</w:t>
            </w: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鄭恩哲</w:t>
            </w:r>
            <w:r w:rsidDel="00000000" w:rsidR="00000000" w:rsidRPr="00000000">
              <w:rPr>
                <w:rtl w:val="0"/>
              </w:rPr>
            </w:r>
          </w:p>
        </w:tc>
      </w:tr>
      <w:tr>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水污染的種類和對人身體健康的危害</w:t>
            </w: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highlight w:val="white"/>
                <w:rtl w:val="0"/>
              </w:rPr>
              <w:t xml:space="preserve">每日頭條</w:t>
            </w: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https://reurl.cc/j5X182</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rtl w:val="0"/>
              </w:rPr>
              <w:t xml:space="preserve">水污染是指進入水體的污染物含量超過水體本地值和自凈能力，使水質受到損害，破壞了水體原有的性質和用途。水污染主要來自工業廢水、生活污水、農業廢水等。水污染可分為病原體污染、需氧物質污染、植物營養物質污染、石油污染、熱污染、放射性污染、鹽類污染、有毒化學物質污染等。有些污染物是可以用肉眼看出來的，例如水污染後，有飄浮物、水變顏色、有異味等，而有些污染物則需要測定。</w:t>
            </w: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鄭恩哲</w:t>
            </w:r>
            <w:r w:rsidDel="00000000" w:rsidR="00000000" w:rsidRPr="00000000">
              <w:rPr>
                <w:rtl w:val="0"/>
              </w:rPr>
            </w:r>
          </w:p>
        </w:tc>
      </w:tr>
      <w:tr>
        <w:tc>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rFonts w:ascii="PMingLiu" w:cs="PMingLiu" w:eastAsia="PMingLiu" w:hAnsi="PMingLiu"/>
              </w:rPr>
            </w:pPr>
            <w:r w:rsidDel="00000000" w:rsidR="00000000" w:rsidRPr="00000000">
              <w:rPr>
                <w:rFonts w:ascii="PMingLiu" w:cs="PMingLiu" w:eastAsia="PMingLiu" w:hAnsi="PMingLiu"/>
                <w:highlight w:val="white"/>
                <w:rtl w:val="0"/>
              </w:rPr>
              <w:t xml:space="preserve">水汙染的來源及危害</w:t>
            </w: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PMingLiu" w:cs="PMingLiu" w:eastAsia="PMingLiu" w:hAnsi="PMingLiu"/>
                <w:color w:val="333333"/>
              </w:rPr>
            </w:pPr>
            <w:r w:rsidDel="00000000" w:rsidR="00000000" w:rsidRPr="00000000">
              <w:rPr>
                <w:rFonts w:ascii="PMingLiu" w:cs="PMingLiu" w:eastAsia="PMingLiu" w:hAnsi="PMingLiu"/>
                <w:color w:val="333333"/>
                <w:rtl w:val="0"/>
              </w:rPr>
              <w:t xml:space="preserve">西湖國小</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http://163.28.10.78/content/primary/nature/ph_hs/phnet/overview/s4/h431-3.htm</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PMingLiu" w:cs="PMingLiu" w:eastAsia="PMingLiu" w:hAnsi="PMingLiu"/>
                <w:color w:val="333333"/>
              </w:rPr>
            </w:pPr>
            <w:r w:rsidDel="00000000" w:rsidR="00000000" w:rsidRPr="00000000">
              <w:rPr>
                <w:rFonts w:ascii="PMingLiu" w:cs="PMingLiu" w:eastAsia="PMingLiu" w:hAnsi="PMingLiu"/>
                <w:color w:val="333333"/>
                <w:rtl w:val="0"/>
              </w:rPr>
              <w:t xml:space="preserve">一般所稱的水污染，主要是指由於人為因素直接或間接地讓污染物質 進入水體，造成水體物理、化學或生物特性的改變，以致於影響水體 正常用途或危害民眾健康及生活環境的現象。 水污染來源包括天然的污染源及人為的污染源，天然污染源一般係指 暴雨逕流沖刷屋頂、街道、坡地、溝渠等所帶下的污泥或有機質；人 為的污染源則來自人們各種活動及開發所產生者，</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PMingLiu" w:cs="PMingLiu" w:eastAsia="PMingLiu" w:hAnsi="PMingLiu"/>
              </w:rPr>
            </w:pPr>
            <w:r w:rsidDel="00000000" w:rsidR="00000000" w:rsidRPr="00000000">
              <w:rPr>
                <w:rtl w:val="0"/>
              </w:rPr>
            </w:r>
          </w:p>
        </w:tc>
      </w:tr>
      <w:tr>
        <w:tc>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水資源教育</w:t>
            </w: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rFonts w:ascii="PMingLiu" w:cs="PMingLiu" w:eastAsia="PMingLiu" w:hAnsi="PMingLiu"/>
                <w:color w:val="333333"/>
                <w:rtl w:val="0"/>
              </w:rPr>
              <w:t xml:space="preserve">水環境研究中心</w:t>
            </w: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https://reurl.cc/9XdGOv</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PMingLiu" w:cs="PMingLiu" w:eastAsia="PMingLiu" w:hAnsi="PMingLiu"/>
                <w:color w:val="333333"/>
                <w:rtl w:val="0"/>
              </w:rPr>
              <w:t xml:space="preserve">水污染的來源</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1. </w:t>
            </w:r>
            <w:r w:rsidDel="00000000" w:rsidR="00000000" w:rsidRPr="00000000">
              <w:rPr>
                <w:rFonts w:ascii="PMingLiu" w:cs="PMingLiu" w:eastAsia="PMingLiu" w:hAnsi="PMingLiu"/>
                <w:color w:val="333333"/>
                <w:rtl w:val="0"/>
              </w:rPr>
              <w:t xml:space="preserve">天然污染：天空下雨時，將地面的污物帶入地表或地下水體形成污染。</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2. </w:t>
            </w:r>
            <w:r w:rsidDel="00000000" w:rsidR="00000000" w:rsidRPr="00000000">
              <w:rPr>
                <w:rFonts w:ascii="PMingLiu" w:cs="PMingLiu" w:eastAsia="PMingLiu" w:hAnsi="PMingLiu"/>
                <w:color w:val="333333"/>
                <w:rtl w:val="0"/>
              </w:rPr>
              <w:t xml:space="preserve">農業污染：台灣農業普遍使用化學肥料，這些肥料若未被植物吸收而流入水中，便會導致水體優養化，進而污染河川。</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3. </w:t>
            </w:r>
            <w:r w:rsidDel="00000000" w:rsidR="00000000" w:rsidRPr="00000000">
              <w:rPr>
                <w:rFonts w:ascii="PMingLiu" w:cs="PMingLiu" w:eastAsia="PMingLiu" w:hAnsi="PMingLiu"/>
                <w:color w:val="333333"/>
                <w:rtl w:val="0"/>
              </w:rPr>
              <w:t xml:space="preserve">垃圾滲出水污染：當垃圾直接傾入水體中或在陸地上被雨水沖刷進入水中，會污染地表水，垃圾堆滲出的水則污染地下水。</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4. </w:t>
            </w:r>
            <w:r w:rsidDel="00000000" w:rsidR="00000000" w:rsidRPr="00000000">
              <w:rPr>
                <w:rFonts w:ascii="PMingLiu" w:cs="PMingLiu" w:eastAsia="PMingLiu" w:hAnsi="PMingLiu"/>
                <w:color w:val="333333"/>
                <w:rtl w:val="0"/>
              </w:rPr>
              <w:t xml:space="preserve">市鎮污水污染：市鎮污水含有糞便、油脂、廚餘、清潔劑</w:t>
            </w:r>
            <w:r w:rsidDel="00000000" w:rsidR="00000000" w:rsidRPr="00000000">
              <w:rPr>
                <w:rFonts w:ascii="Times New Roman" w:cs="Times New Roman" w:eastAsia="Times New Roman" w:hAnsi="Times New Roman"/>
                <w:color w:val="333333"/>
                <w:rtl w:val="0"/>
              </w:rPr>
              <w:t xml:space="preserve">...</w:t>
            </w:r>
            <w:r w:rsidDel="00000000" w:rsidR="00000000" w:rsidRPr="00000000">
              <w:rPr>
                <w:rFonts w:ascii="PMingLiu" w:cs="PMingLiu" w:eastAsia="PMingLiu" w:hAnsi="PMingLiu"/>
                <w:color w:val="333333"/>
                <w:rtl w:val="0"/>
              </w:rPr>
              <w:t xml:space="preserve">等，內含大量病菌及有機毒物。</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5. </w:t>
            </w:r>
            <w:r w:rsidDel="00000000" w:rsidR="00000000" w:rsidRPr="00000000">
              <w:rPr>
                <w:rFonts w:ascii="PMingLiu" w:cs="PMingLiu" w:eastAsia="PMingLiu" w:hAnsi="PMingLiu"/>
                <w:color w:val="333333"/>
                <w:rtl w:val="0"/>
              </w:rPr>
              <w:t xml:space="preserve">畜牧廢水污染：主要來源為養豬場。</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6. </w:t>
            </w:r>
            <w:r w:rsidDel="00000000" w:rsidR="00000000" w:rsidRPr="00000000">
              <w:rPr>
                <w:rFonts w:ascii="PMingLiu" w:cs="PMingLiu" w:eastAsia="PMingLiu" w:hAnsi="PMingLiu"/>
                <w:color w:val="333333"/>
                <w:rtl w:val="0"/>
              </w:rPr>
              <w:t xml:space="preserve">工業廢水污染：包括冷卻水、產品用水、清潔用水及一般污水。</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7. </w:t>
            </w:r>
            <w:r w:rsidDel="00000000" w:rsidR="00000000" w:rsidRPr="00000000">
              <w:rPr>
                <w:rFonts w:ascii="PMingLiu" w:cs="PMingLiu" w:eastAsia="PMingLiu" w:hAnsi="PMingLiu"/>
                <w:color w:val="333333"/>
                <w:rtl w:val="0"/>
              </w:rPr>
              <w:t xml:space="preserve">礦業污染：在選礦時會用水加以沖洗，此種沖洗水含有大量泥沙及溶解性毒物，會對水質造成嚴重的重金屬污染。</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t xml:space="preserve">8. </w:t>
            </w:r>
            <w:r w:rsidDel="00000000" w:rsidR="00000000" w:rsidRPr="00000000">
              <w:rPr>
                <w:rFonts w:ascii="PMingLiu" w:cs="PMingLiu" w:eastAsia="PMingLiu" w:hAnsi="PMingLiu"/>
                <w:color w:val="333333"/>
                <w:rtl w:val="0"/>
              </w:rPr>
              <w:t xml:space="preserve">酸雨：由於人類大量使用煤、石油等化石燃料，在大氧中經過化學反應，形成化學物質，降到地面成為酸雨。</w:t>
            </w: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PMingLiu" w:cs="PMingLiu" w:eastAsia="PMingLiu" w:hAnsi="PMingLiu"/>
                <w:rtl w:val="0"/>
              </w:rPr>
              <w:t xml:space="preserve">鄭恩哲</w:t>
            </w: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sectPr>
      <w:pgSz w:h="11906" w:w="16838" w:orient="landscape"/>
      <w:pgMar w:bottom="720" w:top="720" w:left="680" w:right="6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ngLiu"/>
  <w:font w:name="Times New Roman"/>
  <w:font w:name="Gungsuh"/>
  <w:font w:name="Arial"/>
  <w:font w:name="PMingLiu"/>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4533CF"/>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10" w:customStyle="1">
    <w:name w:val="內文1"/>
    <w:rsid w:val="004533CF"/>
  </w:style>
  <w:style w:type="paragraph" w:styleId="a4">
    <w:name w:val="Balloon Text"/>
    <w:basedOn w:val="a"/>
    <w:link w:val="a5"/>
    <w:uiPriority w:val="99"/>
    <w:semiHidden w:val="1"/>
    <w:unhideWhenUsed w:val="1"/>
    <w:rsid w:val="004533CF"/>
    <w:rPr>
      <w:rFonts w:asciiTheme="majorHAnsi" w:cstheme="majorBidi" w:eastAsiaTheme="majorEastAsia" w:hAnsiTheme="majorHAnsi"/>
      <w:sz w:val="18"/>
      <w:szCs w:val="18"/>
    </w:rPr>
  </w:style>
  <w:style w:type="character" w:styleId="a5" w:customStyle="1">
    <w:name w:val="註解方塊文字 字元"/>
    <w:basedOn w:val="a0"/>
    <w:link w:val="a4"/>
    <w:uiPriority w:val="99"/>
    <w:semiHidden w:val="1"/>
    <w:rsid w:val="004533CF"/>
    <w:rPr>
      <w:rFonts w:asciiTheme="majorHAnsi" w:cstheme="majorBidi" w:eastAsiaTheme="majorEastAsia" w:hAnsiTheme="majorHAnsi"/>
      <w:kern w:val="0"/>
      <w:sz w:val="18"/>
      <w:szCs w:val="18"/>
    </w:rPr>
  </w:style>
  <w:style w:type="paragraph" w:styleId="a6">
    <w:name w:val="Subtitle"/>
    <w:basedOn w:val="a"/>
    <w:next w:val="a"/>
    <w:pPr>
      <w:keepNext w:val="1"/>
      <w:keepLines w:val="1"/>
      <w:spacing w:after="80" w:before="360"/>
    </w:pPr>
    <w:rPr>
      <w:rFonts w:ascii="Georgia" w:cs="Georgia" w:eastAsia="Georgia" w:hAnsi="Georgia"/>
      <w:i w:val="1"/>
      <w:color w:val="666666"/>
      <w:sz w:val="48"/>
      <w:szCs w:val="48"/>
    </w:r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a9">
    <w:name w:val="header"/>
    <w:basedOn w:val="a"/>
    <w:link w:val="aa"/>
    <w:uiPriority w:val="99"/>
    <w:unhideWhenUsed w:val="1"/>
    <w:rsid w:val="00D73DBB"/>
    <w:pPr>
      <w:tabs>
        <w:tab w:val="center" w:pos="4153"/>
        <w:tab w:val="right" w:pos="8306"/>
      </w:tabs>
      <w:snapToGrid w:val="0"/>
    </w:pPr>
    <w:rPr>
      <w:sz w:val="20"/>
      <w:szCs w:val="20"/>
    </w:rPr>
  </w:style>
  <w:style w:type="character" w:styleId="aa" w:customStyle="1">
    <w:name w:val="頁首 字元"/>
    <w:basedOn w:val="a0"/>
    <w:link w:val="a9"/>
    <w:uiPriority w:val="99"/>
    <w:rsid w:val="00D73DBB"/>
    <w:rPr>
      <w:sz w:val="20"/>
      <w:szCs w:val="20"/>
    </w:rPr>
  </w:style>
  <w:style w:type="paragraph" w:styleId="ab">
    <w:name w:val="footer"/>
    <w:basedOn w:val="a"/>
    <w:link w:val="ac"/>
    <w:uiPriority w:val="99"/>
    <w:unhideWhenUsed w:val="1"/>
    <w:rsid w:val="00D73DBB"/>
    <w:pPr>
      <w:tabs>
        <w:tab w:val="center" w:pos="4153"/>
        <w:tab w:val="right" w:pos="8306"/>
      </w:tabs>
      <w:snapToGrid w:val="0"/>
    </w:pPr>
    <w:rPr>
      <w:sz w:val="20"/>
      <w:szCs w:val="20"/>
    </w:rPr>
  </w:style>
  <w:style w:type="character" w:styleId="ac" w:customStyle="1">
    <w:name w:val="頁尾 字元"/>
    <w:basedOn w:val="a0"/>
    <w:link w:val="ab"/>
    <w:uiPriority w:val="99"/>
    <w:rsid w:val="00D73DBB"/>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cF3JGGV7w49bNy+9KEuQIN7eQ==">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2021-01-03T13:27:00Z</dcterms:created>
  <dc:creator>USER</dc:creator>
</cp:coreProperties>
</file>