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44"/>
          <w:szCs w:val="44"/>
        </w:rPr>
      </w:pPr>
      <w:r w:rsidDel="00000000" w:rsidR="00000000" w:rsidRPr="00000000">
        <w:rPr>
          <w:rFonts w:ascii="Arial Unicode MS" w:cs="Arial Unicode MS" w:eastAsia="Arial Unicode MS" w:hAnsi="Arial Unicode MS"/>
          <w:sz w:val="44"/>
          <w:szCs w:val="44"/>
          <w:rtl w:val="0"/>
        </w:rPr>
        <w:t xml:space="preserve">余宛霏的羌笛訪談</w:t>
      </w:r>
    </w:p>
    <w:p w:rsidR="00000000" w:rsidDel="00000000" w:rsidP="00000000" w:rsidRDefault="00000000" w:rsidRPr="00000000" w14:paraId="00000002">
      <w:pPr>
        <w:rPr>
          <w:sz w:val="40"/>
          <w:szCs w:val="40"/>
        </w:rPr>
      </w:pPr>
      <w:r w:rsidDel="00000000" w:rsidR="00000000" w:rsidRPr="00000000">
        <w:rPr>
          <w:sz w:val="34"/>
          <w:szCs w:val="34"/>
        </w:rPr>
        <w:drawing>
          <wp:inline distB="114300" distT="114300" distL="114300" distR="114300">
            <wp:extent cx="5731200" cy="38227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822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sz w:val="42"/>
          <w:szCs w:val="42"/>
          <w:rtl w:val="0"/>
        </w:rPr>
        <w:t xml:space="preserve">tama Biung說</w:t>
      </w:r>
      <w:r w:rsidDel="00000000" w:rsidR="00000000" w:rsidRPr="00000000">
        <w:rPr>
          <w:rFonts w:ascii="Arial Unicode MS" w:cs="Arial Unicode MS" w:eastAsia="Arial Unicode MS" w:hAnsi="Arial Unicode MS"/>
          <w:sz w:val="40"/>
          <w:szCs w:val="40"/>
          <w:rtl w:val="0"/>
        </w:rPr>
        <w:t xml:space="preserve">布農族人世居中央山脈,大都居處於高山地帶,其傳生活基本上是依賴山田燒墾(或稱刀耕火耨)的農業生產方式,而補以守獵及採集的勞力工作,他們經常穿梭於崇山峻嶺山峻嶺追逐野獸,打獵是生活的一部份。</w:t>
      </w:r>
    </w:p>
    <w:p w:rsidR="00000000" w:rsidDel="00000000" w:rsidP="00000000" w:rsidRDefault="00000000" w:rsidRPr="00000000" w14:paraId="00000003">
      <w:pPr>
        <w:rPr>
          <w:sz w:val="40"/>
          <w:szCs w:val="40"/>
        </w:rPr>
      </w:pPr>
      <w:r w:rsidDel="00000000" w:rsidR="00000000" w:rsidRPr="00000000">
        <w:rPr>
          <w:rFonts w:ascii="Arial Unicode MS" w:cs="Arial Unicode MS" w:eastAsia="Arial Unicode MS" w:hAnsi="Arial Unicode MS"/>
          <w:sz w:val="40"/>
          <w:szCs w:val="40"/>
          <w:rtl w:val="0"/>
        </w:rPr>
        <w:t xml:space="preserve">       狩獵獲得野獸,以衣其皮,食其肉,也是布農族人經濟文化重要的一環,僅次農作耕種,或可這麼說,守獵是布農族的第二生命,也是布農族人經濟生活的主要活動。</w:t>
      </w:r>
    </w:p>
    <w:p w:rsidR="00000000" w:rsidDel="00000000" w:rsidP="00000000" w:rsidRDefault="00000000" w:rsidRPr="00000000" w14:paraId="00000004">
      <w:pPr>
        <w:rPr>
          <w:sz w:val="60"/>
          <w:szCs w:val="60"/>
        </w:rPr>
      </w:pPr>
      <w:r w:rsidDel="00000000" w:rsidR="00000000" w:rsidRPr="00000000">
        <w:rPr>
          <w:rFonts w:ascii="Arial Unicode MS" w:cs="Arial Unicode MS" w:eastAsia="Arial Unicode MS" w:hAnsi="Arial Unicode MS"/>
          <w:sz w:val="40"/>
          <w:szCs w:val="40"/>
          <w:rtl w:val="0"/>
        </w:rPr>
        <w:t xml:space="preserve">      狩獵是布農族人早期的生活文化,重要性僅次農耕,在其觀念,以守獵為男子之本分工作,而農耕乃屬女子之本分工作,凡重要祭典前必行狩獵。早期布農社會的生活中,男子能捕獵比一般更多獵物,及代表此人的智能與枝能高人一等,成為族人部落中的英雄人物。布農族男子為了追求(英雄)名望,造就了布農人為天生的狩獵民族。布農族人的狩獵生活完全為生存所需,絕不同於時趕盡殺絕的掠取手段。在這種共需的平衡關係下，野生動物一直能夠保持永繁衍，也說明布農人永遠遵循自然生態法則。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