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03F" w:rsidRDefault="0015603F" w:rsidP="0015603F">
      <w:pPr>
        <w:jc w:val="center"/>
        <w:rPr>
          <w:rFonts w:ascii="微軟正黑體" w:eastAsia="微軟正黑體" w:hAnsi="微軟正黑體" w:hint="eastAsia"/>
          <w:color w:val="222221"/>
          <w:spacing w:val="10"/>
          <w:sz w:val="26"/>
          <w:szCs w:val="26"/>
          <w:shd w:val="clear" w:color="auto" w:fill="FFFFFF"/>
        </w:rPr>
      </w:pPr>
      <w:bookmarkStart w:id="0" w:name="_GoBack"/>
      <w:r>
        <w:rPr>
          <w:rFonts w:ascii="微軟正黑體" w:eastAsia="微軟正黑體" w:hAnsi="微軟正黑體" w:hint="eastAsia"/>
          <w:color w:val="222221"/>
          <w:spacing w:val="10"/>
          <w:sz w:val="26"/>
          <w:szCs w:val="26"/>
          <w:shd w:val="clear" w:color="auto" w:fill="FFFFFF"/>
        </w:rPr>
        <w:t>我國能源政策</w:t>
      </w:r>
    </w:p>
    <w:bookmarkEnd w:id="0"/>
    <w:p w:rsidR="0015603F" w:rsidRDefault="0015603F" w:rsidP="0015603F">
      <w:pPr>
        <w:rPr>
          <w:rFonts w:ascii="微軟正黑體" w:eastAsia="微軟正黑體" w:hAnsi="微軟正黑體" w:hint="eastAsia"/>
          <w:color w:val="222221"/>
          <w:spacing w:val="10"/>
          <w:sz w:val="26"/>
          <w:szCs w:val="26"/>
          <w:shd w:val="clear" w:color="auto" w:fill="FFFFFF"/>
        </w:rPr>
      </w:pPr>
      <w:r>
        <w:rPr>
          <w:rFonts w:ascii="微軟正黑體" w:eastAsia="微軟正黑體" w:hAnsi="微軟正黑體" w:hint="eastAsia"/>
          <w:color w:val="222221"/>
          <w:spacing w:val="10"/>
          <w:sz w:val="26"/>
          <w:szCs w:val="26"/>
          <w:shd w:val="clear" w:color="auto" w:fill="FFFFFF"/>
        </w:rPr>
        <w:t>資料來源:中華民國經濟部</w:t>
      </w:r>
    </w:p>
    <w:p w:rsidR="003338B7" w:rsidRDefault="0015603F">
      <w:r>
        <w:rPr>
          <w:rFonts w:ascii="微軟正黑體" w:eastAsia="微軟正黑體" w:hAnsi="微軟正黑體" w:hint="eastAsia"/>
          <w:color w:val="222221"/>
          <w:spacing w:val="10"/>
          <w:sz w:val="26"/>
          <w:szCs w:val="26"/>
          <w:shd w:val="clear" w:color="auto" w:fill="FFFFFF"/>
        </w:rPr>
        <w:t>我國能源轉型以</w:t>
      </w:r>
      <w:proofErr w:type="gramStart"/>
      <w:r>
        <w:rPr>
          <w:rFonts w:ascii="微軟正黑體" w:eastAsia="微軟正黑體" w:hAnsi="微軟正黑體" w:hint="eastAsia"/>
          <w:color w:val="222221"/>
          <w:spacing w:val="10"/>
          <w:sz w:val="26"/>
          <w:szCs w:val="26"/>
          <w:shd w:val="clear" w:color="auto" w:fill="FFFFFF"/>
        </w:rPr>
        <w:t>減煤、增氣</w:t>
      </w:r>
      <w:proofErr w:type="gramEnd"/>
      <w:r>
        <w:rPr>
          <w:rFonts w:ascii="微軟正黑體" w:eastAsia="微軟正黑體" w:hAnsi="微軟正黑體" w:hint="eastAsia"/>
          <w:color w:val="222221"/>
          <w:spacing w:val="10"/>
          <w:sz w:val="26"/>
          <w:szCs w:val="26"/>
          <w:shd w:val="clear" w:color="auto" w:fill="FFFFFF"/>
        </w:rPr>
        <w:t>、展綠、非核之潔淨能源發展方向為規劃原則，確保電力供應穩定，兼顧降低空污及</w:t>
      </w:r>
      <w:proofErr w:type="gramStart"/>
      <w:r>
        <w:rPr>
          <w:rFonts w:ascii="微軟正黑體" w:eastAsia="微軟正黑體" w:hAnsi="微軟正黑體" w:hint="eastAsia"/>
          <w:color w:val="222221"/>
          <w:spacing w:val="10"/>
          <w:sz w:val="26"/>
          <w:szCs w:val="26"/>
          <w:shd w:val="clear" w:color="auto" w:fill="FFFFFF"/>
        </w:rPr>
        <w:t>減碳。</w:t>
      </w:r>
      <w:proofErr w:type="gramEnd"/>
      <w:r>
        <w:rPr>
          <w:rFonts w:ascii="微軟正黑體" w:eastAsia="微軟正黑體" w:hAnsi="微軟正黑體" w:hint="eastAsia"/>
          <w:color w:val="222221"/>
          <w:spacing w:val="10"/>
          <w:sz w:val="26"/>
          <w:szCs w:val="26"/>
        </w:rPr>
        <w:br/>
      </w:r>
      <w:r>
        <w:rPr>
          <w:rFonts w:ascii="微軟正黑體" w:eastAsia="微軟正黑體" w:hAnsi="微軟正黑體" w:hint="eastAsia"/>
          <w:color w:val="222221"/>
          <w:spacing w:val="10"/>
          <w:sz w:val="26"/>
          <w:szCs w:val="26"/>
        </w:rPr>
        <w:br/>
      </w:r>
      <w:r>
        <w:rPr>
          <w:rFonts w:ascii="微軟正黑體" w:eastAsia="微軟正黑體" w:hAnsi="微軟正黑體" w:hint="eastAsia"/>
          <w:color w:val="222221"/>
          <w:spacing w:val="10"/>
          <w:sz w:val="26"/>
          <w:szCs w:val="26"/>
          <w:shd w:val="clear" w:color="auto" w:fill="FFFFFF"/>
        </w:rPr>
        <w:t>一、展綠：</w:t>
      </w:r>
      <w:r>
        <w:rPr>
          <w:rFonts w:ascii="微軟正黑體" w:eastAsia="微軟正黑體" w:hAnsi="微軟正黑體" w:hint="eastAsia"/>
          <w:color w:val="222221"/>
          <w:spacing w:val="10"/>
          <w:sz w:val="26"/>
          <w:szCs w:val="26"/>
        </w:rPr>
        <w:br/>
      </w:r>
      <w:r>
        <w:rPr>
          <w:rFonts w:ascii="微軟正黑體" w:eastAsia="微軟正黑體" w:hAnsi="微軟正黑體" w:hint="eastAsia"/>
          <w:color w:val="222221"/>
          <w:spacing w:val="10"/>
          <w:sz w:val="26"/>
          <w:szCs w:val="26"/>
          <w:shd w:val="clear" w:color="auto" w:fill="FFFFFF"/>
        </w:rPr>
        <w:t>為擴大再生能源推廣，經濟部訂定2025年再生能源發電占比20％政策目標。現正積極推動太陽光電及風力發電，預計2025年太陽光電裝置容量達20GW，離岸風力裝置容量則達5.7GW以上。</w:t>
      </w:r>
      <w:r>
        <w:rPr>
          <w:rFonts w:ascii="微軟正黑體" w:eastAsia="微軟正黑體" w:hAnsi="微軟正黑體" w:hint="eastAsia"/>
          <w:color w:val="222221"/>
          <w:spacing w:val="10"/>
          <w:sz w:val="26"/>
          <w:szCs w:val="26"/>
        </w:rPr>
        <w:br/>
      </w:r>
      <w:r>
        <w:rPr>
          <w:rFonts w:ascii="微軟正黑體" w:eastAsia="微軟正黑體" w:hAnsi="微軟正黑體" w:hint="eastAsia"/>
          <w:color w:val="222221"/>
          <w:spacing w:val="10"/>
          <w:sz w:val="26"/>
          <w:szCs w:val="26"/>
          <w:shd w:val="clear" w:color="auto" w:fill="FFFFFF"/>
        </w:rPr>
        <w:t>再生能源資訊網https://www.re.org.tw/default.aspx</w:t>
      </w:r>
      <w:r>
        <w:rPr>
          <w:rFonts w:ascii="微軟正黑體" w:eastAsia="微軟正黑體" w:hAnsi="微軟正黑體" w:hint="eastAsia"/>
          <w:color w:val="222221"/>
          <w:spacing w:val="10"/>
          <w:sz w:val="26"/>
          <w:szCs w:val="26"/>
        </w:rPr>
        <w:br/>
      </w:r>
      <w:r>
        <w:rPr>
          <w:rFonts w:ascii="微軟正黑體" w:eastAsia="微軟正黑體" w:hAnsi="微軟正黑體" w:hint="eastAsia"/>
          <w:color w:val="222221"/>
          <w:spacing w:val="10"/>
          <w:sz w:val="26"/>
          <w:szCs w:val="26"/>
        </w:rPr>
        <w:br/>
      </w:r>
      <w:r>
        <w:rPr>
          <w:rFonts w:ascii="微軟正黑體" w:eastAsia="微軟正黑體" w:hAnsi="微軟正黑體" w:hint="eastAsia"/>
          <w:color w:val="222221"/>
          <w:spacing w:val="10"/>
          <w:sz w:val="26"/>
          <w:szCs w:val="26"/>
          <w:shd w:val="clear" w:color="auto" w:fill="FFFFFF"/>
        </w:rPr>
        <w:t>二、</w:t>
      </w:r>
      <w:proofErr w:type="gramStart"/>
      <w:r>
        <w:rPr>
          <w:rFonts w:ascii="微軟正黑體" w:eastAsia="微軟正黑體" w:hAnsi="微軟正黑體" w:hint="eastAsia"/>
          <w:color w:val="222221"/>
          <w:spacing w:val="10"/>
          <w:sz w:val="26"/>
          <w:szCs w:val="26"/>
          <w:shd w:val="clear" w:color="auto" w:fill="FFFFFF"/>
        </w:rPr>
        <w:t>增氣</w:t>
      </w:r>
      <w:proofErr w:type="gramEnd"/>
      <w:r>
        <w:rPr>
          <w:rFonts w:ascii="微軟正黑體" w:eastAsia="微軟正黑體" w:hAnsi="微軟正黑體" w:hint="eastAsia"/>
          <w:color w:val="222221"/>
          <w:spacing w:val="10"/>
          <w:sz w:val="26"/>
          <w:szCs w:val="26"/>
          <w:shd w:val="clear" w:color="auto" w:fill="FFFFFF"/>
        </w:rPr>
        <w:t>：</w:t>
      </w:r>
      <w:r>
        <w:rPr>
          <w:rFonts w:ascii="微軟正黑體" w:eastAsia="微軟正黑體" w:hAnsi="微軟正黑體" w:hint="eastAsia"/>
          <w:color w:val="222221"/>
          <w:spacing w:val="10"/>
          <w:sz w:val="26"/>
          <w:szCs w:val="26"/>
        </w:rPr>
        <w:br/>
      </w:r>
      <w:r>
        <w:rPr>
          <w:rFonts w:ascii="微軟正黑體" w:eastAsia="微軟正黑體" w:hAnsi="微軟正黑體" w:hint="eastAsia"/>
          <w:color w:val="222221"/>
          <w:spacing w:val="10"/>
          <w:sz w:val="26"/>
          <w:szCs w:val="26"/>
          <w:shd w:val="clear" w:color="auto" w:fill="FFFFFF"/>
        </w:rPr>
        <w:t>我國為達成能源轉型目標，天然氣發電占比將達50%，並考量工業鍋爐改供天然氣，國內天然氣用量將大幅成長。為確保天然氣供應穩定，已實施以下因應措施：</w:t>
      </w:r>
      <w:r>
        <w:rPr>
          <w:rFonts w:ascii="微軟正黑體" w:eastAsia="微軟正黑體" w:hAnsi="微軟正黑體" w:hint="eastAsia"/>
          <w:color w:val="222221"/>
          <w:spacing w:val="10"/>
          <w:sz w:val="26"/>
          <w:szCs w:val="26"/>
        </w:rPr>
        <w:br/>
      </w:r>
      <w:r>
        <w:rPr>
          <w:rFonts w:ascii="微軟正黑體" w:eastAsia="微軟正黑體" w:hAnsi="微軟正黑體" w:hint="eastAsia"/>
          <w:color w:val="222221"/>
          <w:spacing w:val="10"/>
          <w:sz w:val="26"/>
          <w:szCs w:val="26"/>
          <w:shd w:val="clear" w:color="auto" w:fill="FFFFFF"/>
        </w:rPr>
        <w:t>(1)台灣中油公司正積極進行</w:t>
      </w:r>
      <w:proofErr w:type="gramStart"/>
      <w:r>
        <w:rPr>
          <w:rFonts w:ascii="微軟正黑體" w:eastAsia="微軟正黑體" w:hAnsi="微軟正黑體" w:hint="eastAsia"/>
          <w:color w:val="222221"/>
          <w:spacing w:val="10"/>
          <w:sz w:val="26"/>
          <w:szCs w:val="26"/>
          <w:shd w:val="clear" w:color="auto" w:fill="FFFFFF"/>
        </w:rPr>
        <w:t>臺</w:t>
      </w:r>
      <w:proofErr w:type="gramEnd"/>
      <w:r>
        <w:rPr>
          <w:rFonts w:ascii="微軟正黑體" w:eastAsia="微軟正黑體" w:hAnsi="微軟正黑體" w:hint="eastAsia"/>
          <w:color w:val="222221"/>
          <w:spacing w:val="10"/>
          <w:sz w:val="26"/>
          <w:szCs w:val="26"/>
          <w:shd w:val="clear" w:color="auto" w:fill="FFFFFF"/>
        </w:rPr>
        <w:t>中及永安接收站擴建計畫及第</w:t>
      </w:r>
      <w:proofErr w:type="gramStart"/>
      <w:r>
        <w:rPr>
          <w:rFonts w:ascii="微軟正黑體" w:eastAsia="微軟正黑體" w:hAnsi="微軟正黑體" w:hint="eastAsia"/>
          <w:color w:val="222221"/>
          <w:spacing w:val="10"/>
          <w:sz w:val="26"/>
          <w:szCs w:val="26"/>
          <w:shd w:val="clear" w:color="auto" w:fill="FFFFFF"/>
        </w:rPr>
        <w:t>三</w:t>
      </w:r>
      <w:proofErr w:type="gramEnd"/>
      <w:r>
        <w:rPr>
          <w:rFonts w:ascii="微軟正黑體" w:eastAsia="微軟正黑體" w:hAnsi="微軟正黑體" w:hint="eastAsia"/>
          <w:color w:val="222221"/>
          <w:spacing w:val="10"/>
          <w:sz w:val="26"/>
          <w:szCs w:val="26"/>
          <w:shd w:val="clear" w:color="auto" w:fill="FFFFFF"/>
        </w:rPr>
        <w:t>接收站興建計畫，而台灣電力公司亦規劃新建協和接收站與</w:t>
      </w:r>
      <w:proofErr w:type="gramStart"/>
      <w:r>
        <w:rPr>
          <w:rFonts w:ascii="微軟正黑體" w:eastAsia="微軟正黑體" w:hAnsi="微軟正黑體" w:hint="eastAsia"/>
          <w:color w:val="222221"/>
          <w:spacing w:val="10"/>
          <w:sz w:val="26"/>
          <w:szCs w:val="26"/>
          <w:shd w:val="clear" w:color="auto" w:fill="FFFFFF"/>
        </w:rPr>
        <w:t>臺</w:t>
      </w:r>
      <w:proofErr w:type="gramEnd"/>
      <w:r>
        <w:rPr>
          <w:rFonts w:ascii="微軟正黑體" w:eastAsia="微軟正黑體" w:hAnsi="微軟正黑體" w:hint="eastAsia"/>
          <w:color w:val="222221"/>
          <w:spacing w:val="10"/>
          <w:sz w:val="26"/>
          <w:szCs w:val="26"/>
          <w:shd w:val="clear" w:color="auto" w:fill="FFFFFF"/>
        </w:rPr>
        <w:t>中港接收站，以滿足國內天然氣增加需求。</w:t>
      </w:r>
      <w:r>
        <w:rPr>
          <w:rFonts w:ascii="微軟正黑體" w:eastAsia="微軟正黑體" w:hAnsi="微軟正黑體" w:hint="eastAsia"/>
          <w:color w:val="222221"/>
          <w:spacing w:val="10"/>
          <w:sz w:val="26"/>
          <w:szCs w:val="26"/>
        </w:rPr>
        <w:br/>
      </w:r>
      <w:r>
        <w:rPr>
          <w:rFonts w:ascii="微軟正黑體" w:eastAsia="微軟正黑體" w:hAnsi="微軟正黑體" w:hint="eastAsia"/>
          <w:color w:val="222221"/>
          <w:spacing w:val="10"/>
          <w:sz w:val="26"/>
          <w:szCs w:val="26"/>
          <w:shd w:val="clear" w:color="auto" w:fill="FFFFFF"/>
        </w:rPr>
        <w:t>(2)臺灣2018年增訂天然氣安全存量，逐步提高自備儲槽容積及安全</w:t>
      </w:r>
      <w:r>
        <w:rPr>
          <w:rFonts w:ascii="微軟正黑體" w:eastAsia="微軟正黑體" w:hAnsi="微軟正黑體" w:hint="eastAsia"/>
          <w:color w:val="222221"/>
          <w:spacing w:val="10"/>
          <w:sz w:val="26"/>
          <w:szCs w:val="26"/>
          <w:shd w:val="clear" w:color="auto" w:fill="FFFFFF"/>
        </w:rPr>
        <w:lastRenderedPageBreak/>
        <w:t>存量。現行儲槽容積天數至少為15天，安全存量天數至少為7天，2027年儲槽容積天數至少為24天，安全存量天數至少為14天。</w:t>
      </w:r>
      <w:r>
        <w:rPr>
          <w:rFonts w:ascii="微軟正黑體" w:eastAsia="微軟正黑體" w:hAnsi="微軟正黑體" w:hint="eastAsia"/>
          <w:color w:val="222221"/>
          <w:spacing w:val="10"/>
          <w:sz w:val="26"/>
          <w:szCs w:val="26"/>
        </w:rPr>
        <w:br/>
      </w:r>
      <w:r>
        <w:rPr>
          <w:rFonts w:ascii="微軟正黑體" w:eastAsia="微軟正黑體" w:hAnsi="微軟正黑體" w:hint="eastAsia"/>
          <w:color w:val="222221"/>
          <w:spacing w:val="10"/>
          <w:sz w:val="26"/>
          <w:szCs w:val="26"/>
          <w:shd w:val="clear" w:color="auto" w:fill="FFFFFF"/>
        </w:rPr>
        <w:t>(3)為提供穩定貨源及分散風險，臺灣2019年自16國進口液化天然氣，而美國Cameron LNG氣源亦自2019年9月開始供應。</w:t>
      </w:r>
      <w:r>
        <w:rPr>
          <w:rFonts w:ascii="微軟正黑體" w:eastAsia="微軟正黑體" w:hAnsi="微軟正黑體" w:hint="eastAsia"/>
          <w:color w:val="222221"/>
          <w:spacing w:val="10"/>
          <w:sz w:val="26"/>
          <w:szCs w:val="26"/>
        </w:rPr>
        <w:br/>
      </w:r>
      <w:r>
        <w:rPr>
          <w:rFonts w:ascii="微軟正黑體" w:eastAsia="微軟正黑體" w:hAnsi="微軟正黑體" w:hint="eastAsia"/>
          <w:color w:val="222221"/>
          <w:spacing w:val="10"/>
          <w:sz w:val="26"/>
          <w:szCs w:val="26"/>
        </w:rPr>
        <w:br/>
      </w:r>
      <w:r>
        <w:rPr>
          <w:rFonts w:ascii="微軟正黑體" w:eastAsia="微軟正黑體" w:hAnsi="微軟正黑體" w:hint="eastAsia"/>
          <w:color w:val="222221"/>
          <w:spacing w:val="10"/>
          <w:sz w:val="26"/>
          <w:szCs w:val="26"/>
          <w:shd w:val="clear" w:color="auto" w:fill="FFFFFF"/>
        </w:rPr>
        <w:t>三、</w:t>
      </w:r>
      <w:proofErr w:type="gramStart"/>
      <w:r>
        <w:rPr>
          <w:rFonts w:ascii="微軟正黑體" w:eastAsia="微軟正黑體" w:hAnsi="微軟正黑體" w:hint="eastAsia"/>
          <w:color w:val="222221"/>
          <w:spacing w:val="10"/>
          <w:sz w:val="26"/>
          <w:szCs w:val="26"/>
          <w:shd w:val="clear" w:color="auto" w:fill="FFFFFF"/>
        </w:rPr>
        <w:t>減煤</w:t>
      </w:r>
      <w:proofErr w:type="gramEnd"/>
      <w:r>
        <w:rPr>
          <w:rFonts w:ascii="微軟正黑體" w:eastAsia="微軟正黑體" w:hAnsi="微軟正黑體" w:hint="eastAsia"/>
          <w:color w:val="222221"/>
          <w:spacing w:val="10"/>
          <w:sz w:val="26"/>
          <w:szCs w:val="26"/>
          <w:shd w:val="clear" w:color="auto" w:fill="FFFFFF"/>
        </w:rPr>
        <w:t>：</w:t>
      </w:r>
      <w:r>
        <w:rPr>
          <w:rFonts w:ascii="微軟正黑體" w:eastAsia="微軟正黑體" w:hAnsi="微軟正黑體" w:hint="eastAsia"/>
          <w:color w:val="222221"/>
          <w:spacing w:val="10"/>
          <w:sz w:val="26"/>
          <w:szCs w:val="26"/>
        </w:rPr>
        <w:br/>
      </w:r>
      <w:r>
        <w:rPr>
          <w:rFonts w:ascii="微軟正黑體" w:eastAsia="微軟正黑體" w:hAnsi="微軟正黑體" w:hint="eastAsia"/>
          <w:color w:val="222221"/>
          <w:spacing w:val="10"/>
          <w:sz w:val="26"/>
          <w:szCs w:val="26"/>
          <w:shd w:val="clear" w:color="auto" w:fill="FFFFFF"/>
        </w:rPr>
        <w:t>2025年前未規劃新擴建任何燃煤機組，燃煤機組除役後，改建為燃氣機組。</w:t>
      </w:r>
      <w:r>
        <w:rPr>
          <w:rFonts w:ascii="微軟正黑體" w:eastAsia="微軟正黑體" w:hAnsi="微軟正黑體" w:hint="eastAsia"/>
          <w:color w:val="222221"/>
          <w:spacing w:val="10"/>
          <w:sz w:val="26"/>
          <w:szCs w:val="26"/>
        </w:rPr>
        <w:br/>
      </w:r>
      <w:r>
        <w:rPr>
          <w:rFonts w:ascii="微軟正黑體" w:eastAsia="微軟正黑體" w:hAnsi="微軟正黑體" w:hint="eastAsia"/>
          <w:color w:val="222221"/>
          <w:spacing w:val="10"/>
          <w:sz w:val="26"/>
          <w:szCs w:val="26"/>
        </w:rPr>
        <w:br/>
      </w:r>
      <w:r>
        <w:rPr>
          <w:rFonts w:ascii="微軟正黑體" w:eastAsia="微軟正黑體" w:hAnsi="微軟正黑體" w:hint="eastAsia"/>
          <w:color w:val="222221"/>
          <w:spacing w:val="10"/>
          <w:sz w:val="26"/>
          <w:szCs w:val="26"/>
          <w:shd w:val="clear" w:color="auto" w:fill="FFFFFF"/>
        </w:rPr>
        <w:t>四、非核：</w:t>
      </w:r>
      <w:r>
        <w:rPr>
          <w:rFonts w:ascii="微軟正黑體" w:eastAsia="微軟正黑體" w:hAnsi="微軟正黑體" w:hint="eastAsia"/>
          <w:color w:val="222221"/>
          <w:spacing w:val="10"/>
          <w:sz w:val="26"/>
          <w:szCs w:val="26"/>
        </w:rPr>
        <w:br/>
      </w:r>
      <w:r>
        <w:rPr>
          <w:rFonts w:ascii="微軟正黑體" w:eastAsia="微軟正黑體" w:hAnsi="微軟正黑體" w:hint="eastAsia"/>
          <w:color w:val="222221"/>
          <w:spacing w:val="10"/>
          <w:sz w:val="26"/>
          <w:szCs w:val="26"/>
          <w:shd w:val="clear" w:color="auto" w:fill="FFFFFF"/>
        </w:rPr>
        <w:t>政府歸零思考，無預設立場，務實檢視核能延役或核四重啟，但客觀事實不可行，地方也</w:t>
      </w:r>
      <w:proofErr w:type="gramStart"/>
      <w:r>
        <w:rPr>
          <w:rFonts w:ascii="微軟正黑體" w:eastAsia="微軟正黑體" w:hAnsi="微軟正黑體" w:hint="eastAsia"/>
          <w:color w:val="222221"/>
          <w:spacing w:val="10"/>
          <w:sz w:val="26"/>
          <w:szCs w:val="26"/>
          <w:shd w:val="clear" w:color="auto" w:fill="FFFFFF"/>
        </w:rPr>
        <w:t>不</w:t>
      </w:r>
      <w:proofErr w:type="gramEnd"/>
      <w:r>
        <w:rPr>
          <w:rFonts w:ascii="微軟正黑體" w:eastAsia="微軟正黑體" w:hAnsi="微軟正黑體" w:hint="eastAsia"/>
          <w:color w:val="222221"/>
          <w:spacing w:val="10"/>
          <w:sz w:val="26"/>
          <w:szCs w:val="26"/>
          <w:shd w:val="clear" w:color="auto" w:fill="FFFFFF"/>
        </w:rPr>
        <w:t>支持，延役或重啟困難重重。</w:t>
      </w:r>
    </w:p>
    <w:sectPr w:rsidR="003338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03F"/>
    <w:rsid w:val="0015603F"/>
    <w:rsid w:val="0033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2023-09-24T00:33:00Z</dcterms:created>
  <dcterms:modified xsi:type="dcterms:W3CDTF">2023-09-24T00:34:00Z</dcterms:modified>
</cp:coreProperties>
</file>