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632" w:rsidRPr="009C7857" w:rsidRDefault="00B57A63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梓靖--</w:t>
      </w:r>
      <w:r w:rsidRPr="009C7857">
        <w:rPr>
          <w:rFonts w:ascii="標楷體" w:eastAsia="標楷體" w:hAnsi="標楷體" w:hint="eastAsia"/>
          <w:b/>
          <w:sz w:val="40"/>
          <w:szCs w:val="40"/>
        </w:rPr>
        <w:t>花蓮秘境小旅行</w:t>
      </w:r>
      <w:bookmarkStart w:id="0" w:name="_GoBack"/>
      <w:bookmarkEnd w:id="0"/>
    </w:p>
    <w:p w:rsidR="00510632" w:rsidRDefault="00B57A6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一日行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395"/>
        <w:gridCol w:w="3163"/>
        <w:gridCol w:w="1060"/>
        <w:gridCol w:w="4632"/>
      </w:tblGrid>
      <w:tr w:rsidR="00510632" w:rsidTr="009C7857">
        <w:trPr>
          <w:trHeight w:val="364"/>
        </w:trPr>
        <w:tc>
          <w:tcPr>
            <w:tcW w:w="661" w:type="dxa"/>
          </w:tcPr>
          <w:p w:rsidR="00510632" w:rsidRDefault="00B57A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95" w:type="dxa"/>
          </w:tcPr>
          <w:p w:rsidR="00510632" w:rsidRDefault="00B57A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3163" w:type="dxa"/>
          </w:tcPr>
          <w:p w:rsidR="00510632" w:rsidRDefault="00B57A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景點介紹</w:t>
            </w:r>
          </w:p>
        </w:tc>
        <w:tc>
          <w:tcPr>
            <w:tcW w:w="1060" w:type="dxa"/>
          </w:tcPr>
          <w:p w:rsidR="00510632" w:rsidRDefault="00B57A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應帶物品</w:t>
            </w:r>
          </w:p>
        </w:tc>
        <w:tc>
          <w:tcPr>
            <w:tcW w:w="4632" w:type="dxa"/>
          </w:tcPr>
          <w:p w:rsidR="00510632" w:rsidRDefault="00B57A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</w:p>
        </w:tc>
      </w:tr>
      <w:tr w:rsidR="00510632" w:rsidTr="009C7857">
        <w:trPr>
          <w:trHeight w:val="364"/>
        </w:trPr>
        <w:tc>
          <w:tcPr>
            <w:tcW w:w="661" w:type="dxa"/>
          </w:tcPr>
          <w:p w:rsidR="009C7857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: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395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遠雄飯店</w:t>
            </w: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悅來大飯店雄踞台灣海岸山脈北端山陵缐上，東望太平洋海天浩瀚，西瞰中央山脈雄偉連峰，俯覧花東縱谷鄕野綠波，朝迎太平洋晨曦日出，夜賞花蓮萬家燈火，乃台灣島上地理位置最獨特、視野景觀最佳的五星飯店。</w:t>
            </w:r>
          </w:p>
        </w:tc>
        <w:tc>
          <w:tcPr>
            <w:tcW w:w="1060" w:type="dxa"/>
          </w:tcPr>
          <w:p w:rsidR="00243FEF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水壺</w:t>
            </w:r>
            <w:r>
              <w:rPr>
                <w:rFonts w:ascii="標楷體" w:eastAsia="標楷體" w:hAnsi="標楷體" w:hint="eastAsia"/>
              </w:rPr>
              <w:t>/</w:t>
            </w:r>
          </w:p>
          <w:p w:rsidR="00243FEF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防</w:t>
            </w:r>
            <w:proofErr w:type="gramStart"/>
            <w:r>
              <w:rPr>
                <w:rFonts w:ascii="標楷體" w:eastAsia="標楷體" w:hAnsi="標楷體" w:hint="eastAsia"/>
              </w:rPr>
              <w:t>曬</w:t>
            </w:r>
            <w:proofErr w:type="gramEnd"/>
            <w:r>
              <w:rPr>
                <w:rFonts w:ascii="標楷體" w:eastAsia="標楷體" w:hAnsi="標楷體" w:hint="eastAsia"/>
              </w:rPr>
              <w:t>乳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帽子</w:t>
            </w:r>
            <w:r>
              <w:rPr>
                <w:rFonts w:ascii="標楷體" w:eastAsia="標楷體" w:hAnsi="標楷體" w:hint="eastAsia"/>
              </w:rPr>
              <w:t>/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備用衣服</w:t>
            </w:r>
          </w:p>
        </w:tc>
        <w:tc>
          <w:tcPr>
            <w:tcW w:w="4632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4" behindDoc="0" locked="0" layoutInCell="1" allowOverlap="1" wp14:anchorId="2C683D60" wp14:editId="36074FD6">
                  <wp:simplePos x="0" y="0"/>
                  <wp:positionH relativeFrom="page">
                    <wp:posOffset>281940</wp:posOffset>
                  </wp:positionH>
                  <wp:positionV relativeFrom="page">
                    <wp:posOffset>106680</wp:posOffset>
                  </wp:positionV>
                  <wp:extent cx="2360930" cy="2078990"/>
                  <wp:effectExtent l="0" t="0" r="1270" b="0"/>
                  <wp:wrapSquare wrapText="bothSides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60930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632" w:rsidTr="009C7857">
        <w:trPr>
          <w:trHeight w:val="379"/>
        </w:trPr>
        <w:tc>
          <w:tcPr>
            <w:tcW w:w="661" w:type="dxa"/>
          </w:tcPr>
          <w:p w:rsidR="009C7857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: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35</w:t>
            </w:r>
          </w:p>
        </w:tc>
        <w:tc>
          <w:tcPr>
            <w:tcW w:w="395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遠雄海洋公園</w:t>
            </w: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遠雄海洋公園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位於花蓮縣壽豐鄉鹽寮村，距離花蓮市區約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10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公里，交通相當便捷，是全台灣相當著名的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海洋公園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，佔地相當廣大約有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50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公頃，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遠雄海洋公園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規劃了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8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大主題區域，除了擁有遊樂園的娛樂設施以外，還有精采的海獅秀、海豚秀，園內還有空中纜車及電扶梯戴送遊客，讓您在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遠雄海洋公園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享受最開心的一段旅程。</w:t>
            </w:r>
          </w:p>
        </w:tc>
        <w:tc>
          <w:tcPr>
            <w:tcW w:w="1060" w:type="dxa"/>
          </w:tcPr>
          <w:p w:rsidR="00243FEF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水壺</w:t>
            </w:r>
            <w:r>
              <w:rPr>
                <w:rFonts w:ascii="標楷體" w:eastAsia="標楷體" w:hAnsi="標楷體" w:hint="eastAsia"/>
              </w:rPr>
              <w:t>/</w:t>
            </w:r>
          </w:p>
          <w:p w:rsidR="00243FEF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防</w:t>
            </w:r>
            <w:proofErr w:type="gramStart"/>
            <w:r>
              <w:rPr>
                <w:rFonts w:ascii="標楷體" w:eastAsia="標楷體" w:hAnsi="標楷體" w:hint="eastAsia"/>
              </w:rPr>
              <w:t>曬</w:t>
            </w:r>
            <w:proofErr w:type="gramEnd"/>
            <w:r>
              <w:rPr>
                <w:rFonts w:ascii="標楷體" w:eastAsia="標楷體" w:hAnsi="標楷體" w:hint="eastAsia"/>
              </w:rPr>
              <w:t>乳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帽子</w:t>
            </w:r>
            <w:r>
              <w:rPr>
                <w:rFonts w:ascii="標楷體" w:eastAsia="標楷體" w:hAnsi="標楷體" w:hint="eastAsia"/>
              </w:rPr>
              <w:t>/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備用衣服</w:t>
            </w:r>
          </w:p>
        </w:tc>
        <w:tc>
          <w:tcPr>
            <w:tcW w:w="4632" w:type="dxa"/>
          </w:tcPr>
          <w:p w:rsidR="00510632" w:rsidRDefault="009C7857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allowOverlap="1" wp14:anchorId="622D078C" wp14:editId="74876C35">
                  <wp:simplePos x="0" y="0"/>
                  <wp:positionH relativeFrom="page">
                    <wp:posOffset>285115</wp:posOffset>
                  </wp:positionH>
                  <wp:positionV relativeFrom="page">
                    <wp:posOffset>145415</wp:posOffset>
                  </wp:positionV>
                  <wp:extent cx="2307590" cy="2830195"/>
                  <wp:effectExtent l="0" t="0" r="0" b="8255"/>
                  <wp:wrapSquare wrapText="bothSides"/>
                  <wp:docPr id="10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07590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632" w:rsidTr="009C7857">
        <w:trPr>
          <w:trHeight w:val="364"/>
        </w:trPr>
        <w:tc>
          <w:tcPr>
            <w:tcW w:w="661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2:00</w:t>
            </w:r>
          </w:p>
        </w:tc>
        <w:tc>
          <w:tcPr>
            <w:tcW w:w="395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遠雄海洋公園</w:t>
            </w: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CN"/>
              </w:rPr>
              <w:t>远香海洋</w:t>
            </w:r>
            <w:r>
              <w:rPr>
                <w:rFonts w:ascii="標楷體" w:eastAsia="標楷體" w:hAnsi="標楷體" w:hint="eastAsia"/>
                <w:lang w:eastAsia="zh-CN"/>
              </w:rPr>
              <w:t>公园那里有卖吃的可以直接中餐在哪里吃</w:t>
            </w:r>
          </w:p>
        </w:tc>
        <w:tc>
          <w:tcPr>
            <w:tcW w:w="1060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  <w:tc>
          <w:tcPr>
            <w:tcW w:w="4632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</w:tr>
      <w:tr w:rsidR="00510632" w:rsidTr="009C7857">
        <w:trPr>
          <w:trHeight w:val="364"/>
        </w:trPr>
        <w:tc>
          <w:tcPr>
            <w:tcW w:w="661" w:type="dxa"/>
          </w:tcPr>
          <w:p w:rsidR="009C7857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>
              <w:rPr>
                <w:rFonts w:ascii="標楷體" w:eastAsia="標楷體" w:hAnsi="標楷體"/>
              </w:rPr>
              <w:t>: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395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 w:hint="eastAsia"/>
                <w:color w:val="222222"/>
                <w:shd w:val="clear" w:color="auto" w:fill="FFFFFF"/>
              </w:rPr>
            </w:pP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位於花蓮縣新城鄉北埔村，在花蓮機場的</w:t>
            </w:r>
            <w:proofErr w:type="gramStart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東側，</w:t>
            </w:r>
            <w:proofErr w:type="gramEnd"/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是一個突出於美</w:t>
            </w:r>
            <w:proofErr w:type="gramStart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崙</w:t>
            </w:r>
            <w:proofErr w:type="gramEnd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鼻一側的海灣；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從前是花蓮發展定置漁業最興盛的地方，早年是真的有零星湖泊散佈，現在一般稱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是指美</w:t>
            </w:r>
            <w:proofErr w:type="gramStart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崙</w:t>
            </w:r>
            <w:proofErr w:type="gramEnd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工業區和花蓮機場以北的地區，海岸線綿延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20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多公里，海灘寬度約在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100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公尺左右，大多都屬於礫石攤，讓</w:t>
            </w:r>
            <w:r>
              <w:rPr>
                <w:rFonts w:ascii="標楷體" w:eastAsia="標楷體" w:hAnsi="標楷體"/>
                <w:b/>
                <w:bCs/>
                <w:color w:val="222222"/>
                <w:shd w:val="clear" w:color="auto" w:fill="FFFFFF"/>
              </w:rPr>
              <w:t>七星潭</w:t>
            </w:r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成為花蓮近郊最佳的</w:t>
            </w:r>
            <w:proofErr w:type="gramStart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踏浪撿石</w:t>
            </w:r>
            <w:proofErr w:type="gramEnd"/>
            <w:r>
              <w:rPr>
                <w:rFonts w:ascii="標楷體" w:eastAsia="標楷體" w:hAnsi="標楷體"/>
                <w:color w:val="222222"/>
                <w:shd w:val="clear" w:color="auto" w:fill="FFFFFF"/>
              </w:rPr>
              <w:t>好去處。</w:t>
            </w:r>
          </w:p>
          <w:p w:rsidR="009C7857" w:rsidRDefault="009C7857">
            <w:pPr>
              <w:rPr>
                <w:rFonts w:ascii="標楷體" w:eastAsia="標楷體" w:hAnsi="標楷體"/>
              </w:rPr>
            </w:pPr>
          </w:p>
        </w:tc>
        <w:tc>
          <w:tcPr>
            <w:tcW w:w="1060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  <w:tc>
          <w:tcPr>
            <w:tcW w:w="4632" w:type="dxa"/>
          </w:tcPr>
          <w:p w:rsidR="00510632" w:rsidRDefault="009C7857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5" behindDoc="0" locked="0" layoutInCell="1" allowOverlap="1" wp14:anchorId="4C315109" wp14:editId="1AFE9672">
                  <wp:simplePos x="0" y="0"/>
                  <wp:positionH relativeFrom="page">
                    <wp:posOffset>20320</wp:posOffset>
                  </wp:positionH>
                  <wp:positionV relativeFrom="page">
                    <wp:posOffset>47625</wp:posOffset>
                  </wp:positionV>
                  <wp:extent cx="2459990" cy="3058795"/>
                  <wp:effectExtent l="0" t="0" r="0" b="8255"/>
                  <wp:wrapSquare wrapText="bothSides"/>
                  <wp:docPr id="1033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59990" cy="30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632" w:rsidTr="009C7857">
        <w:trPr>
          <w:trHeight w:val="364"/>
        </w:trPr>
        <w:tc>
          <w:tcPr>
            <w:tcW w:w="661" w:type="dxa"/>
          </w:tcPr>
          <w:p w:rsidR="009C7857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: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395" w:type="dxa"/>
          </w:tcPr>
          <w:p w:rsidR="00510632" w:rsidRDefault="00B57A6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  <w:shd w:val="clear" w:color="auto" w:fill="FFFFFF"/>
              </w:rPr>
              <w:t>花蓮東大門國際觀光夜市</w:t>
            </w: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 w:hint="eastAsia"/>
                <w:spacing w:val="12"/>
              </w:rPr>
            </w:pPr>
            <w:r>
              <w:rPr>
                <w:rFonts w:ascii="標楷體" w:eastAsia="標楷體" w:hAnsi="標楷體" w:hint="eastAsia"/>
                <w:spacing w:val="12"/>
              </w:rPr>
              <w:t>位在花蓮市六期重劃區，圍繞著陽光電城的兩橫一直的夜市路徑，包括福町夜市、各省一條街、以及原住民一條街。超過四百</w:t>
            </w:r>
            <w:proofErr w:type="gramStart"/>
            <w:r>
              <w:rPr>
                <w:rFonts w:ascii="標楷體" w:eastAsia="標楷體" w:hAnsi="標楷體" w:hint="eastAsia"/>
                <w:spacing w:val="12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pacing w:val="12"/>
              </w:rPr>
              <w:t>攤位，從</w:t>
            </w:r>
            <w:r>
              <w:rPr>
                <w:rFonts w:ascii="標楷體" w:eastAsia="標楷體" w:hAnsi="標楷體" w:hint="eastAsia"/>
                <w:spacing w:val="12"/>
              </w:rPr>
              <w:t>2015</w:t>
            </w:r>
            <w:r>
              <w:rPr>
                <w:rFonts w:ascii="標楷體" w:eastAsia="標楷體" w:hAnsi="標楷體" w:hint="eastAsia"/>
                <w:spacing w:val="12"/>
              </w:rPr>
              <w:t>年夏天開始，便以各式精彩的小吃、遊戲與表演陣容打響了在花蓮觀光旅遊的名氣，不論在地民眾、各地的觀光客，到花蓮，都少不了要到東大門夜市走一趟，體驗這裡的各式小吃</w:t>
            </w:r>
          </w:p>
          <w:p w:rsidR="009C7857" w:rsidRDefault="009C78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60" w:type="dxa"/>
          </w:tcPr>
          <w:p w:rsidR="00510632" w:rsidRDefault="0051063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32" w:type="dxa"/>
          </w:tcPr>
          <w:p w:rsidR="00510632" w:rsidRDefault="00B57A63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F3FC54" wp14:editId="7D241F6B">
                  <wp:extent cx="2416629" cy="3037114"/>
                  <wp:effectExtent l="0" t="0" r="3175" b="0"/>
                  <wp:docPr id="1029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6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16630" cy="303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632" w:rsidTr="009C7857">
        <w:trPr>
          <w:trHeight w:val="379"/>
        </w:trPr>
        <w:tc>
          <w:tcPr>
            <w:tcW w:w="661" w:type="dxa"/>
          </w:tcPr>
          <w:p w:rsidR="009C7857" w:rsidRDefault="00B57A6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:</w:t>
            </w:r>
          </w:p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</w:t>
            </w:r>
          </w:p>
        </w:tc>
        <w:tc>
          <w:tcPr>
            <w:tcW w:w="395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  <w:tc>
          <w:tcPr>
            <w:tcW w:w="3163" w:type="dxa"/>
          </w:tcPr>
          <w:p w:rsidR="00510632" w:rsidRDefault="00B57A6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回飯店</w:t>
            </w:r>
          </w:p>
        </w:tc>
        <w:tc>
          <w:tcPr>
            <w:tcW w:w="1060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  <w:tc>
          <w:tcPr>
            <w:tcW w:w="4632" w:type="dxa"/>
          </w:tcPr>
          <w:p w:rsidR="00510632" w:rsidRDefault="00510632">
            <w:pPr>
              <w:rPr>
                <w:rFonts w:ascii="標楷體" w:eastAsia="標楷體" w:hAnsi="標楷體"/>
              </w:rPr>
            </w:pPr>
          </w:p>
        </w:tc>
      </w:tr>
    </w:tbl>
    <w:p w:rsidR="00510632" w:rsidRDefault="00510632">
      <w:pPr>
        <w:rPr>
          <w:rFonts w:ascii="標楷體" w:eastAsia="標楷體" w:hAnsi="標楷體"/>
        </w:rPr>
      </w:pPr>
    </w:p>
    <w:sectPr w:rsidR="00510632">
      <w:pgSz w:w="11906" w:h="16838"/>
      <w:pgMar w:top="1440" w:right="1077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32"/>
    <w:rsid w:val="00243FEF"/>
    <w:rsid w:val="00510632"/>
    <w:rsid w:val="009C7857"/>
    <w:rsid w:val="00B5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Ari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sz w:val="20"/>
      <w:szCs w:val="20"/>
    </w:r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7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C785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Ari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sz w:val="20"/>
      <w:szCs w:val="20"/>
    </w:r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7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C78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tces601</cp:lastModifiedBy>
  <cp:revision>5</cp:revision>
  <dcterms:created xsi:type="dcterms:W3CDTF">2019-09-10T13:39:00Z</dcterms:created>
  <dcterms:modified xsi:type="dcterms:W3CDTF">2019-09-22T06:11:00Z</dcterms:modified>
</cp:coreProperties>
</file>