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53" w:rsidRPr="00E84EB0" w:rsidRDefault="003D0153" w:rsidP="003D0153">
      <w:pPr>
        <w:jc w:val="center"/>
        <w:rPr>
          <w:rFonts w:asciiTheme="minorEastAsia" w:hAnsiTheme="minorEastAsia" w:hint="eastAsia"/>
          <w:color w:val="666666"/>
          <w:szCs w:val="24"/>
          <w:shd w:val="clear" w:color="auto" w:fill="FFFFFF"/>
        </w:rPr>
      </w:pPr>
      <w:r w:rsidRPr="00E84EB0">
        <w:rPr>
          <w:rFonts w:asciiTheme="minorEastAsia" w:hAnsiTheme="minorEastAsia"/>
          <w:color w:val="555555"/>
          <w:szCs w:val="24"/>
          <w:shd w:val="clear" w:color="auto" w:fill="FFFFFF"/>
        </w:rPr>
        <w:t>地方產業建築之研究-屏東縣瑪家鄉紅</w:t>
      </w:r>
      <w:proofErr w:type="gramStart"/>
      <w:r w:rsidRPr="00E84EB0">
        <w:rPr>
          <w:rFonts w:asciiTheme="minorEastAsia" w:hAnsiTheme="minorEastAsia"/>
          <w:color w:val="555555"/>
          <w:szCs w:val="24"/>
          <w:shd w:val="clear" w:color="auto" w:fill="FFFFFF"/>
        </w:rPr>
        <w:t>藜</w:t>
      </w:r>
      <w:proofErr w:type="gramEnd"/>
      <w:r w:rsidRPr="00E84EB0">
        <w:rPr>
          <w:rFonts w:asciiTheme="minorEastAsia" w:hAnsiTheme="minorEastAsia"/>
          <w:color w:val="555555"/>
          <w:szCs w:val="24"/>
          <w:shd w:val="clear" w:color="auto" w:fill="FFFFFF"/>
        </w:rPr>
        <w:t>農產推廣中心規劃為例</w:t>
      </w:r>
    </w:p>
    <w:p w:rsidR="00F20E1A" w:rsidRPr="00E84EB0" w:rsidRDefault="00F20E1A">
      <w:pPr>
        <w:rPr>
          <w:rFonts w:asciiTheme="minorEastAsia" w:hAnsiTheme="minorEastAsia" w:hint="eastAsia"/>
          <w:color w:val="666666"/>
          <w:szCs w:val="24"/>
          <w:shd w:val="clear" w:color="auto" w:fill="FFFFFF"/>
        </w:rPr>
      </w:pPr>
    </w:p>
    <w:p w:rsidR="003D0153" w:rsidRPr="00E84EB0" w:rsidRDefault="003D0153">
      <w:pPr>
        <w:rPr>
          <w:rFonts w:asciiTheme="minorEastAsia" w:hAnsiTheme="minorEastAsia" w:hint="eastAsia"/>
          <w:color w:val="666666"/>
          <w:szCs w:val="24"/>
          <w:shd w:val="clear" w:color="auto" w:fill="FFFFFF"/>
        </w:rPr>
      </w:pPr>
      <w:r w:rsidRPr="00E84EB0">
        <w:rPr>
          <w:rFonts w:asciiTheme="minorEastAsia" w:hAnsiTheme="minorEastAsia"/>
          <w:color w:val="666666"/>
          <w:szCs w:val="24"/>
          <w:shd w:val="clear" w:color="auto" w:fill="FFFFFF"/>
        </w:rPr>
        <w:t>本研究目的為探討</w:t>
      </w:r>
      <w:proofErr w:type="gramStart"/>
      <w:r w:rsidRPr="00E84EB0">
        <w:rPr>
          <w:rFonts w:asciiTheme="minorEastAsia" w:hAnsiTheme="minorEastAsia"/>
          <w:color w:val="666666"/>
          <w:szCs w:val="24"/>
          <w:shd w:val="clear" w:color="auto" w:fill="FFFFFF"/>
        </w:rPr>
        <w:t>瑪</w:t>
      </w:r>
      <w:proofErr w:type="gramEnd"/>
      <w:r w:rsidRPr="00E84EB0">
        <w:rPr>
          <w:rFonts w:asciiTheme="minorEastAsia" w:hAnsiTheme="minorEastAsia"/>
          <w:color w:val="666666"/>
          <w:szCs w:val="24"/>
          <w:shd w:val="clear" w:color="auto" w:fill="FFFFFF"/>
        </w:rPr>
        <w:t>家農場災後整備用地規劃為瑪家鄉紅</w:t>
      </w:r>
      <w:proofErr w:type="gramStart"/>
      <w:r w:rsidRPr="00E84EB0">
        <w:rPr>
          <w:rFonts w:asciiTheme="minorEastAsia" w:hAnsiTheme="minorEastAsia"/>
          <w:color w:val="666666"/>
          <w:szCs w:val="24"/>
          <w:shd w:val="clear" w:color="auto" w:fill="FFFFFF"/>
        </w:rPr>
        <w:t>藜</w:t>
      </w:r>
      <w:proofErr w:type="gramEnd"/>
      <w:r w:rsidRPr="00E84EB0">
        <w:rPr>
          <w:rFonts w:asciiTheme="minorEastAsia" w:hAnsiTheme="minorEastAsia"/>
          <w:color w:val="666666"/>
          <w:szCs w:val="24"/>
          <w:shd w:val="clear" w:color="auto" w:fill="FFFFFF"/>
        </w:rPr>
        <w:t>農產推廣中心的空間模式與實質規劃。</w:t>
      </w:r>
      <w:r w:rsidRPr="00E84EB0">
        <w:rPr>
          <w:rFonts w:asciiTheme="minorEastAsia" w:hAnsiTheme="minorEastAsia"/>
          <w:color w:val="666666"/>
          <w:szCs w:val="24"/>
        </w:rPr>
        <w:br/>
      </w:r>
      <w:r w:rsidRPr="00E84EB0">
        <w:rPr>
          <w:rFonts w:asciiTheme="minorEastAsia" w:hAnsiTheme="minorEastAsia"/>
          <w:color w:val="666666"/>
          <w:szCs w:val="24"/>
          <w:shd w:val="clear" w:color="auto" w:fill="FFFFFF"/>
        </w:rPr>
        <w:t>屏東縣瑪家鄉</w:t>
      </w:r>
      <w:proofErr w:type="gramStart"/>
      <w:r w:rsidRPr="00E84EB0">
        <w:rPr>
          <w:rFonts w:asciiTheme="minorEastAsia" w:hAnsiTheme="minorEastAsia"/>
          <w:color w:val="666666"/>
          <w:szCs w:val="24"/>
          <w:shd w:val="clear" w:color="auto" w:fill="FFFFFF"/>
        </w:rPr>
        <w:t>在莫拉克</w:t>
      </w:r>
      <w:proofErr w:type="gramEnd"/>
      <w:r w:rsidRPr="00E84EB0">
        <w:rPr>
          <w:rFonts w:asciiTheme="minorEastAsia" w:hAnsiTheme="minorEastAsia"/>
          <w:color w:val="666666"/>
          <w:szCs w:val="24"/>
          <w:shd w:val="clear" w:color="auto" w:fill="FFFFFF"/>
        </w:rPr>
        <w:t>風災後，為重建家園由世界展望會與屏東縣政府及相關單位協助下，於鄉內之</w:t>
      </w:r>
      <w:proofErr w:type="gramStart"/>
      <w:r w:rsidRPr="00E84EB0">
        <w:rPr>
          <w:rFonts w:asciiTheme="minorEastAsia" w:hAnsiTheme="minorEastAsia"/>
          <w:color w:val="666666"/>
          <w:szCs w:val="24"/>
          <w:shd w:val="clear" w:color="auto" w:fill="FFFFFF"/>
        </w:rPr>
        <w:t>瑪</w:t>
      </w:r>
      <w:proofErr w:type="gramEnd"/>
      <w:r w:rsidRPr="00E84EB0">
        <w:rPr>
          <w:rFonts w:asciiTheme="minorEastAsia" w:hAnsiTheme="minorEastAsia"/>
          <w:color w:val="666666"/>
          <w:szCs w:val="24"/>
          <w:shd w:val="clear" w:color="auto" w:fill="FFFFFF"/>
        </w:rPr>
        <w:t>家農場設置(大社、好茶、</w:t>
      </w:r>
      <w:proofErr w:type="gramStart"/>
      <w:r w:rsidRPr="00E84EB0">
        <w:rPr>
          <w:rFonts w:asciiTheme="minorEastAsia" w:hAnsiTheme="minorEastAsia"/>
          <w:color w:val="666666"/>
          <w:szCs w:val="24"/>
          <w:shd w:val="clear" w:color="auto" w:fill="FFFFFF"/>
        </w:rPr>
        <w:t>瑪</w:t>
      </w:r>
      <w:proofErr w:type="gramEnd"/>
      <w:r w:rsidRPr="00E84EB0">
        <w:rPr>
          <w:rFonts w:asciiTheme="minorEastAsia" w:hAnsiTheme="minorEastAsia"/>
          <w:color w:val="666666"/>
          <w:szCs w:val="24"/>
          <w:shd w:val="clear" w:color="auto" w:fill="FFFFFF"/>
        </w:rPr>
        <w:t>家三個部落)永久屋，現階段除「居住與生活」的需求外，在原鄉的「地方產業」亦需要推動。瑪家鄉在近年來積極的發展紅</w:t>
      </w:r>
      <w:proofErr w:type="gramStart"/>
      <w:r w:rsidRPr="00E84EB0">
        <w:rPr>
          <w:rFonts w:asciiTheme="minorEastAsia" w:hAnsiTheme="minorEastAsia"/>
          <w:color w:val="666666"/>
          <w:szCs w:val="24"/>
          <w:shd w:val="clear" w:color="auto" w:fill="FFFFFF"/>
        </w:rPr>
        <w:t>藜</w:t>
      </w:r>
      <w:proofErr w:type="gramEnd"/>
      <w:r w:rsidRPr="00E84EB0">
        <w:rPr>
          <w:rFonts w:asciiTheme="minorEastAsia" w:hAnsiTheme="minorEastAsia"/>
          <w:color w:val="666666"/>
          <w:szCs w:val="24"/>
          <w:shd w:val="clear" w:color="auto" w:fill="FFFFFF"/>
        </w:rPr>
        <w:t>(</w:t>
      </w:r>
      <w:proofErr w:type="spellStart"/>
      <w:r w:rsidRPr="00E84EB0">
        <w:rPr>
          <w:rFonts w:asciiTheme="minorEastAsia" w:hAnsiTheme="minorEastAsia"/>
          <w:color w:val="666666"/>
          <w:szCs w:val="24"/>
          <w:shd w:val="clear" w:color="auto" w:fill="FFFFFF"/>
        </w:rPr>
        <w:t>Djulis</w:t>
      </w:r>
      <w:proofErr w:type="spellEnd"/>
      <w:r w:rsidRPr="00E84EB0">
        <w:rPr>
          <w:rFonts w:asciiTheme="minorEastAsia" w:hAnsiTheme="minorEastAsia"/>
          <w:color w:val="666666"/>
          <w:szCs w:val="24"/>
          <w:shd w:val="clear" w:color="auto" w:fill="FFFFFF"/>
        </w:rPr>
        <w:t>)產業，紅</w:t>
      </w:r>
      <w:proofErr w:type="gramStart"/>
      <w:r w:rsidRPr="00E84EB0">
        <w:rPr>
          <w:rFonts w:asciiTheme="minorEastAsia" w:hAnsiTheme="minorEastAsia"/>
          <w:color w:val="666666"/>
          <w:szCs w:val="24"/>
          <w:shd w:val="clear" w:color="auto" w:fill="FFFFFF"/>
        </w:rPr>
        <w:t>藜</w:t>
      </w:r>
      <w:proofErr w:type="gramEnd"/>
      <w:r w:rsidRPr="00E84EB0">
        <w:rPr>
          <w:rFonts w:asciiTheme="minorEastAsia" w:hAnsiTheme="minorEastAsia"/>
          <w:color w:val="666666"/>
          <w:szCs w:val="24"/>
          <w:shd w:val="clear" w:color="auto" w:fill="FFFFFF"/>
        </w:rPr>
        <w:t>已列為是瑪家鄉的</w:t>
      </w:r>
      <w:proofErr w:type="gramStart"/>
      <w:r w:rsidRPr="00E84EB0">
        <w:rPr>
          <w:rFonts w:asciiTheme="minorEastAsia" w:hAnsiTheme="minorEastAsia"/>
          <w:color w:val="666666"/>
          <w:szCs w:val="24"/>
          <w:shd w:val="clear" w:color="auto" w:fill="FFFFFF"/>
        </w:rPr>
        <w:t>一</w:t>
      </w:r>
      <w:proofErr w:type="gramEnd"/>
      <w:r w:rsidRPr="00E84EB0">
        <w:rPr>
          <w:rFonts w:asciiTheme="minorEastAsia" w:hAnsiTheme="minorEastAsia"/>
          <w:color w:val="666666"/>
          <w:szCs w:val="24"/>
          <w:shd w:val="clear" w:color="auto" w:fill="FFFFFF"/>
        </w:rPr>
        <w:t>鄉</w:t>
      </w:r>
      <w:proofErr w:type="gramStart"/>
      <w:r w:rsidRPr="00E84EB0">
        <w:rPr>
          <w:rFonts w:asciiTheme="minorEastAsia" w:hAnsiTheme="minorEastAsia"/>
          <w:color w:val="666666"/>
          <w:szCs w:val="24"/>
          <w:shd w:val="clear" w:color="auto" w:fill="FFFFFF"/>
        </w:rPr>
        <w:t>一</w:t>
      </w:r>
      <w:proofErr w:type="gramEnd"/>
      <w:r w:rsidRPr="00E84EB0">
        <w:rPr>
          <w:rFonts w:asciiTheme="minorEastAsia" w:hAnsiTheme="minorEastAsia"/>
          <w:color w:val="666666"/>
          <w:szCs w:val="24"/>
          <w:shd w:val="clear" w:color="auto" w:fill="FFFFFF"/>
        </w:rPr>
        <w:t>產業，惟紅</w:t>
      </w:r>
      <w:proofErr w:type="gramStart"/>
      <w:r w:rsidRPr="00E84EB0">
        <w:rPr>
          <w:rFonts w:asciiTheme="minorEastAsia" w:hAnsiTheme="minorEastAsia"/>
          <w:color w:val="666666"/>
          <w:szCs w:val="24"/>
          <w:shd w:val="clear" w:color="auto" w:fill="FFFFFF"/>
        </w:rPr>
        <w:t>藜</w:t>
      </w:r>
      <w:proofErr w:type="gramEnd"/>
      <w:r w:rsidRPr="00E84EB0">
        <w:rPr>
          <w:rFonts w:asciiTheme="minorEastAsia" w:hAnsiTheme="minorEastAsia"/>
          <w:color w:val="666666"/>
          <w:szCs w:val="24"/>
          <w:shd w:val="clear" w:color="auto" w:fill="FFFFFF"/>
        </w:rPr>
        <w:t>的行銷與推廣尚未進入成熟的階段，考量災後居民積極找尋原鄉地方產業的生機，及在日常生活中需有提供地方產業行銷及推廣並同時達到休閒遊憩的場所，故認為本研究是一個值得探討的議題。</w:t>
      </w:r>
      <w:r w:rsidRPr="00E84EB0">
        <w:rPr>
          <w:rFonts w:asciiTheme="minorEastAsia" w:hAnsiTheme="minorEastAsia"/>
          <w:color w:val="666666"/>
          <w:szCs w:val="24"/>
        </w:rPr>
        <w:br/>
      </w:r>
    </w:p>
    <w:p w:rsidR="00772AA1" w:rsidRPr="00F20E1A" w:rsidRDefault="003D0153">
      <w:pPr>
        <w:rPr>
          <w:rFonts w:asciiTheme="minorEastAsia" w:hAnsiTheme="minorEastAsia"/>
          <w:szCs w:val="24"/>
        </w:rPr>
      </w:pPr>
      <w:r w:rsidRPr="00E84EB0">
        <w:rPr>
          <w:rFonts w:asciiTheme="minorEastAsia" w:hAnsiTheme="minorEastAsia"/>
          <w:color w:val="666666"/>
          <w:szCs w:val="24"/>
          <w:shd w:val="clear" w:color="auto" w:fill="FFFFFF"/>
        </w:rPr>
        <w:t>本研究之質性研究方法以「觀察法」、「文獻回顧與資料收集法」、「訪談法」、「圖像記錄法」為主要研究方法。</w:t>
      </w:r>
      <w:r w:rsidRPr="00E84EB0">
        <w:rPr>
          <w:rFonts w:asciiTheme="minorEastAsia" w:hAnsiTheme="minorEastAsia"/>
          <w:color w:val="666666"/>
          <w:szCs w:val="24"/>
        </w:rPr>
        <w:br/>
      </w:r>
      <w:r w:rsidRPr="00E84EB0">
        <w:rPr>
          <w:rFonts w:asciiTheme="minorEastAsia" w:hAnsiTheme="minorEastAsia"/>
          <w:color w:val="666666"/>
          <w:szCs w:val="24"/>
          <w:shd w:val="clear" w:color="auto" w:fill="FFFFFF"/>
        </w:rPr>
        <w:t>本研究之研究結果包括:</w:t>
      </w:r>
      <w:r w:rsidRPr="00E84EB0">
        <w:rPr>
          <w:rFonts w:asciiTheme="minorEastAsia" w:hAnsiTheme="minorEastAsia"/>
          <w:color w:val="666666"/>
          <w:szCs w:val="24"/>
        </w:rPr>
        <w:br/>
      </w:r>
      <w:r w:rsidRPr="00E84EB0">
        <w:rPr>
          <w:rFonts w:asciiTheme="minorEastAsia" w:hAnsiTheme="minorEastAsia"/>
          <w:color w:val="666666"/>
          <w:szCs w:val="24"/>
          <w:shd w:val="clear" w:color="auto" w:fill="FFFFFF"/>
        </w:rPr>
        <w:t>1、從使用者分析與調查</w:t>
      </w:r>
      <w:proofErr w:type="gramStart"/>
      <w:r w:rsidRPr="00E84EB0">
        <w:rPr>
          <w:rFonts w:asciiTheme="minorEastAsia" w:hAnsiTheme="minorEastAsia"/>
          <w:color w:val="666666"/>
          <w:szCs w:val="24"/>
          <w:shd w:val="clear" w:color="auto" w:fill="FFFFFF"/>
        </w:rPr>
        <w:t>推衍出空間</w:t>
      </w:r>
      <w:proofErr w:type="gramEnd"/>
      <w:r w:rsidRPr="00E84EB0">
        <w:rPr>
          <w:rFonts w:asciiTheme="minorEastAsia" w:hAnsiTheme="minorEastAsia"/>
          <w:color w:val="666666"/>
          <w:szCs w:val="24"/>
          <w:shd w:val="clear" w:color="auto" w:fill="FFFFFF"/>
        </w:rPr>
        <w:t>之定性與定量。</w:t>
      </w:r>
      <w:r w:rsidRPr="00E84EB0">
        <w:rPr>
          <w:rFonts w:asciiTheme="minorEastAsia" w:hAnsiTheme="minorEastAsia"/>
          <w:color w:val="666666"/>
          <w:szCs w:val="24"/>
        </w:rPr>
        <w:br/>
      </w:r>
      <w:r w:rsidRPr="00E84EB0">
        <w:rPr>
          <w:rFonts w:asciiTheme="minorEastAsia" w:hAnsiTheme="minorEastAsia"/>
          <w:color w:val="666666"/>
          <w:szCs w:val="24"/>
          <w:shd w:val="clear" w:color="auto" w:fill="FFFFFF"/>
        </w:rPr>
        <w:t>2、應用建築符號學理論進行原住民傳統</w:t>
      </w:r>
      <w:r w:rsidRPr="00F20E1A">
        <w:rPr>
          <w:rFonts w:asciiTheme="minorEastAsia" w:hAnsiTheme="minorEastAsia"/>
          <w:color w:val="666666"/>
          <w:szCs w:val="24"/>
          <w:shd w:val="clear" w:color="auto" w:fill="FFFFFF"/>
        </w:rPr>
        <w:t>產業空間之</w:t>
      </w:r>
      <w:proofErr w:type="gramStart"/>
      <w:r w:rsidRPr="00F20E1A">
        <w:rPr>
          <w:rFonts w:asciiTheme="minorEastAsia" w:hAnsiTheme="minorEastAsia"/>
          <w:color w:val="666666"/>
          <w:szCs w:val="24"/>
          <w:shd w:val="clear" w:color="auto" w:fill="FFFFFF"/>
        </w:rPr>
        <w:t>演譯</w:t>
      </w:r>
      <w:proofErr w:type="gramEnd"/>
      <w:r w:rsidRPr="00F20E1A">
        <w:rPr>
          <w:rFonts w:asciiTheme="minorEastAsia" w:hAnsiTheme="minorEastAsia"/>
          <w:color w:val="666666"/>
          <w:szCs w:val="24"/>
          <w:shd w:val="clear" w:color="auto" w:fill="FFFFFF"/>
        </w:rPr>
        <w:t>與轉化。</w:t>
      </w:r>
      <w:r w:rsidRPr="00F20E1A">
        <w:rPr>
          <w:rFonts w:asciiTheme="minorEastAsia" w:hAnsiTheme="minorEastAsia"/>
          <w:color w:val="666666"/>
          <w:szCs w:val="24"/>
        </w:rPr>
        <w:br/>
      </w:r>
      <w:r w:rsidRPr="00F20E1A">
        <w:rPr>
          <w:rFonts w:asciiTheme="minorEastAsia" w:hAnsiTheme="minorEastAsia"/>
          <w:color w:val="666666"/>
          <w:szCs w:val="24"/>
        </w:rPr>
        <w:br/>
      </w:r>
      <w:r w:rsidRPr="00F20E1A">
        <w:rPr>
          <w:rFonts w:asciiTheme="minorEastAsia" w:hAnsiTheme="minorEastAsia"/>
          <w:color w:val="666666"/>
          <w:szCs w:val="24"/>
          <w:shd w:val="clear" w:color="auto" w:fill="FFFFFF"/>
        </w:rPr>
        <w:t>3、實質規劃設計之呈現，其規劃設計原則如下:</w:t>
      </w:r>
      <w:r w:rsidRPr="00F20E1A">
        <w:rPr>
          <w:rFonts w:asciiTheme="minorEastAsia" w:hAnsiTheme="minorEastAsia"/>
          <w:color w:val="666666"/>
          <w:szCs w:val="24"/>
        </w:rPr>
        <w:br/>
      </w:r>
      <w:r w:rsidRPr="00F20E1A">
        <w:rPr>
          <w:rFonts w:asciiTheme="minorEastAsia" w:hAnsiTheme="minorEastAsia"/>
          <w:color w:val="666666"/>
          <w:szCs w:val="24"/>
          <w:shd w:val="clear" w:color="auto" w:fill="FFFFFF"/>
        </w:rPr>
        <w:t>(1)以「視覺」、「生活環境」、「農業生產」、「生態」、「文化」、「遊憩」為六大規劃面向。</w:t>
      </w:r>
      <w:r w:rsidRPr="00F20E1A">
        <w:rPr>
          <w:rFonts w:asciiTheme="minorEastAsia" w:hAnsiTheme="minorEastAsia"/>
          <w:color w:val="666666"/>
          <w:szCs w:val="24"/>
        </w:rPr>
        <w:br/>
      </w:r>
      <w:r w:rsidRPr="00F20E1A">
        <w:rPr>
          <w:rFonts w:asciiTheme="minorEastAsia" w:hAnsiTheme="minorEastAsia"/>
          <w:color w:val="666666"/>
          <w:szCs w:val="24"/>
          <w:shd w:val="clear" w:color="auto" w:fill="FFFFFF"/>
        </w:rPr>
        <w:t>(2)從原住民文化生態地景概念推衍推廣中心園區空間配置組織。</w:t>
      </w:r>
      <w:r w:rsidRPr="00F20E1A">
        <w:rPr>
          <w:rFonts w:asciiTheme="minorEastAsia" w:hAnsiTheme="minorEastAsia"/>
          <w:color w:val="666666"/>
          <w:szCs w:val="24"/>
        </w:rPr>
        <w:br/>
      </w:r>
      <w:r w:rsidRPr="00F20E1A">
        <w:rPr>
          <w:rFonts w:asciiTheme="minorEastAsia" w:hAnsiTheme="minorEastAsia"/>
          <w:color w:val="666666"/>
          <w:szCs w:val="24"/>
          <w:shd w:val="clear" w:color="auto" w:fill="FFFFFF"/>
        </w:rPr>
        <w:t>(3)本研究應用展示與建築規劃同時進行之設計方法形成產業博物館的特色。</w:t>
      </w:r>
      <w:r w:rsidRPr="00F20E1A">
        <w:rPr>
          <w:rFonts w:asciiTheme="minorEastAsia" w:hAnsiTheme="minorEastAsia"/>
          <w:color w:val="666666"/>
          <w:szCs w:val="24"/>
        </w:rPr>
        <w:br/>
      </w:r>
      <w:r w:rsidRPr="00F20E1A">
        <w:rPr>
          <w:rFonts w:asciiTheme="minorEastAsia" w:hAnsiTheme="minorEastAsia"/>
          <w:color w:val="666666"/>
          <w:szCs w:val="24"/>
          <w:shd w:val="clear" w:color="auto" w:fill="FFFFFF"/>
        </w:rPr>
        <w:t>(4)本研究應用建築意象的隱喻手法轉化傳統產業建築空間，體現在:</w:t>
      </w:r>
      <w:r w:rsidRPr="00F20E1A">
        <w:rPr>
          <w:rFonts w:asciiTheme="minorEastAsia" w:hAnsiTheme="minorEastAsia"/>
          <w:color w:val="666666"/>
          <w:szCs w:val="24"/>
        </w:rPr>
        <w:br/>
      </w:r>
      <w:r w:rsidRPr="00F20E1A">
        <w:rPr>
          <w:rFonts w:asciiTheme="minorEastAsia" w:hAnsiTheme="minorEastAsia"/>
          <w:color w:val="666666"/>
          <w:szCs w:val="24"/>
          <w:shd w:val="clear" w:color="auto" w:fill="FFFFFF"/>
        </w:rPr>
        <w:t>a.以石板屋聚落空間的展現傳統原住民生活意象。</w:t>
      </w:r>
      <w:r w:rsidRPr="00F20E1A">
        <w:rPr>
          <w:rFonts w:asciiTheme="minorEastAsia" w:hAnsiTheme="minorEastAsia"/>
          <w:color w:val="666666"/>
          <w:szCs w:val="24"/>
        </w:rPr>
        <w:br/>
      </w:r>
      <w:r w:rsidRPr="00F20E1A">
        <w:rPr>
          <w:rFonts w:asciiTheme="minorEastAsia" w:hAnsiTheme="minorEastAsia"/>
          <w:color w:val="666666"/>
          <w:szCs w:val="24"/>
          <w:shd w:val="clear" w:color="auto" w:fill="FFFFFF"/>
        </w:rPr>
        <w:t>b.以轉化的傳統穀倉的造型元素為與主館中心之建築元素之</w:t>
      </w:r>
      <w:proofErr w:type="gramStart"/>
      <w:r w:rsidRPr="00F20E1A">
        <w:rPr>
          <w:rFonts w:asciiTheme="minorEastAsia" w:hAnsiTheme="minorEastAsia"/>
          <w:color w:val="666666"/>
          <w:szCs w:val="24"/>
          <w:shd w:val="clear" w:color="auto" w:fill="FFFFFF"/>
        </w:rPr>
        <w:t>一</w:t>
      </w:r>
      <w:proofErr w:type="gramEnd"/>
      <w:r w:rsidRPr="00F20E1A">
        <w:rPr>
          <w:rFonts w:asciiTheme="minorEastAsia" w:hAnsiTheme="minorEastAsia"/>
          <w:color w:val="666666"/>
          <w:szCs w:val="24"/>
          <w:shd w:val="clear" w:color="auto" w:fill="FFFFFF"/>
        </w:rPr>
        <w:t>以呈現原住民產業建築意象。</w:t>
      </w:r>
    </w:p>
    <w:p w:rsidR="00E14638" w:rsidRPr="00F20E1A" w:rsidRDefault="00E14638">
      <w:pPr>
        <w:rPr>
          <w:rFonts w:asciiTheme="minorEastAsia" w:hAnsiTheme="minorEastAsia"/>
          <w:szCs w:val="24"/>
        </w:rPr>
      </w:pPr>
    </w:p>
    <w:sectPr w:rsidR="00E14638" w:rsidRPr="00F20E1A" w:rsidSect="00772AA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D0153"/>
    <w:rsid w:val="003D0153"/>
    <w:rsid w:val="00772AA1"/>
    <w:rsid w:val="00E14638"/>
    <w:rsid w:val="00E84EB0"/>
    <w:rsid w:val="00F20E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1211</dc:creator>
  <cp:lastModifiedBy>1211</cp:lastModifiedBy>
  <cp:revision>8</cp:revision>
  <dcterms:created xsi:type="dcterms:W3CDTF">2017-10-03T05:30:00Z</dcterms:created>
  <dcterms:modified xsi:type="dcterms:W3CDTF">2017-10-03T05:50:00Z</dcterms:modified>
</cp:coreProperties>
</file>