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6A" w:rsidRPr="0025116A" w:rsidRDefault="00ED4944" w:rsidP="00ED4944">
      <w:pPr>
        <w:widowControl/>
        <w:jc w:val="center"/>
        <w:rPr>
          <w:rFonts w:ascii="標楷體" w:eastAsia="標楷體" w:hAnsi="標楷體" w:cs="Arial"/>
          <w:color w:val="000000"/>
          <w:kern w:val="0"/>
          <w:sz w:val="60"/>
          <w:szCs w:val="60"/>
        </w:rPr>
      </w:pPr>
      <w:r w:rsidRPr="00ED4944">
        <w:rPr>
          <w:rFonts w:ascii="標楷體" w:eastAsia="標楷體" w:hAnsi="標楷體" w:cs="Arial"/>
          <w:noProof/>
          <w:color w:val="000000"/>
          <w:kern w:val="0"/>
          <w:sz w:val="60"/>
          <w:szCs w:val="60"/>
        </w:rPr>
        <w:drawing>
          <wp:inline distT="0" distB="0" distL="0" distR="0">
            <wp:extent cx="4937760" cy="771277"/>
            <wp:effectExtent l="0" t="0" r="0" b="0"/>
            <wp:docPr id="2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7153" cy="923330"/>
                      <a:chOff x="5286380" y="1571612"/>
                      <a:chExt cx="3647153" cy="923330"/>
                    </a:xfrm>
                  </a:grpSpPr>
                  <a:sp>
                    <a:nvSpPr>
                      <a:cNvPr id="6" name="矩形 5"/>
                      <a:cNvSpPr/>
                    </a:nvSpPr>
                    <a:spPr>
                      <a:xfrm>
                        <a:off x="5286380" y="1571612"/>
                        <a:ext cx="3647153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TW" altLang="en-US" sz="5400" b="1" cap="none" spc="0" dirty="0" smtClean="0">
                              <a:ln w="17780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gradFill rotWithShape="1">
                                <a:gsLst>
                                  <a:gs pos="0">
                                    <a:srgbClr val="000000">
                                      <a:tint val="92000"/>
                                      <a:shade val="100000"/>
                                      <a:satMod val="150000"/>
                                    </a:srgbClr>
                                  </a:gs>
                                  <a:gs pos="49000">
                                    <a:srgbClr val="000000">
                                      <a:tint val="89000"/>
                                      <a:shade val="90000"/>
                                      <a:satMod val="150000"/>
                                    </a:srgbClr>
                                  </a:gs>
                                  <a:gs pos="50000">
                                    <a:srgbClr val="000000">
                                      <a:tint val="100000"/>
                                      <a:shade val="75000"/>
                                      <a:satMod val="150000"/>
                                    </a:srgbClr>
                                  </a:gs>
                                  <a:gs pos="95000">
                                    <a:srgbClr val="000000">
                                      <a:shade val="47000"/>
                                      <a:satMod val="150000"/>
                                    </a:srgbClr>
                                  </a:gs>
                                  <a:gs pos="100000">
                                    <a:srgbClr val="000000">
                                      <a:shade val="39000"/>
                                      <a:satMod val="1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algn="tl" rotWithShape="0">
                                  <a:srgbClr val="000000"/>
                                </a:outerShdw>
                              </a:effectLst>
                              <a:latin typeface="華康竹風體W4" pitchFamily="65" charset="-120"/>
                              <a:ea typeface="華康竹風體W4" pitchFamily="65" charset="-120"/>
                            </a:rPr>
                            <a:t>淨灘玩很大</a:t>
                          </a:r>
                          <a:endParaRPr lang="zh-TW" altLang="en-US" sz="5400" b="1" cap="none" spc="0" dirty="0">
                            <a:ln w="17780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gradFill rotWithShape="1">
                              <a:gsLst>
                                <a:gs pos="0">
                                  <a:srgbClr val="000000">
                                    <a:tint val="92000"/>
                                    <a:shade val="100000"/>
                                    <a:satMod val="150000"/>
                                  </a:srgbClr>
                                </a:gs>
                                <a:gs pos="49000">
                                  <a:srgbClr val="000000">
                                    <a:tint val="89000"/>
                                    <a:shade val="90000"/>
                                    <a:satMod val="150000"/>
                                  </a:srgbClr>
                                </a:gs>
                                <a:gs pos="50000">
                                  <a:srgbClr val="000000">
                                    <a:tint val="100000"/>
                                    <a:shade val="75000"/>
                                    <a:satMod val="150000"/>
                                  </a:srgbClr>
                                </a:gs>
                                <a:gs pos="95000">
                                  <a:srgbClr val="000000">
                                    <a:shade val="47000"/>
                                    <a:satMod val="150000"/>
                                  </a:srgbClr>
                                </a:gs>
                                <a:gs pos="100000">
                                  <a:srgbClr val="000000">
                                    <a:shade val="39000"/>
                                    <a:satMod val="150000"/>
                                  </a:srgb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algn="tl" rotWithShape="0">
                                <a:srgbClr val="000000"/>
                              </a:outerShdw>
                            </a:effectLst>
                            <a:latin typeface="華康竹風體W4" pitchFamily="65" charset="-120"/>
                            <a:ea typeface="華康竹風體W4" pitchFamily="65" charset="-12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D17D5A" w:rsidRPr="00D17D5A">
        <w:rPr>
          <w:rFonts w:ascii="標楷體" w:eastAsia="標楷體" w:hAnsi="標楷體" w:cs="Arial"/>
          <w:color w:val="000000"/>
          <w:kern w:val="0"/>
          <w:sz w:val="60"/>
          <w:szCs w:val="60"/>
        </w:rPr>
        <w:pict>
          <v:rect id="_x0000_i1025" style="width:0;height:1.5pt" o:hralign="center" o:hrstd="t" o:hr="t" fillcolor="#a0a0a0" stroked="f"/>
        </w:pict>
      </w:r>
    </w:p>
    <w:p w:rsidR="0025116A" w:rsidRPr="0025116A" w:rsidRDefault="0025116A" w:rsidP="0025116A">
      <w:pPr>
        <w:widowControl/>
        <w:rPr>
          <w:rFonts w:ascii="標楷體" w:eastAsia="標楷體" w:hAnsi="標楷體" w:cs="新細明體"/>
          <w:kern w:val="0"/>
          <w:sz w:val="20"/>
          <w:szCs w:val="24"/>
        </w:rPr>
      </w:pPr>
      <w:r w:rsidRPr="0025116A">
        <w:rPr>
          <w:rFonts w:ascii="標楷體" w:eastAsia="標楷體" w:hAnsi="標楷體" w:cs="Arial"/>
          <w:color w:val="000000"/>
          <w:kern w:val="0"/>
          <w:sz w:val="28"/>
        </w:rPr>
        <w:tab/>
      </w:r>
      <w:r w:rsidRPr="0009024E">
        <w:rPr>
          <w:rFonts w:ascii="標楷體" w:eastAsia="標楷體" w:hAnsi="標楷體" w:cs="Arial"/>
          <w:color w:val="000000"/>
          <w:kern w:val="0"/>
          <w:sz w:val="32"/>
          <w:szCs w:val="36"/>
        </w:rPr>
        <w:t>大家好，我們是宜昌I see sea隊，我們即將舉辦非常有趣的活動，那就是淨灘活動。我們不像一般的淨灘一樣枯躁乏味，我們會帶領著大家，一起突破層層關卡，學習環保的觀念， 讓我們一起保衛海洋吧！  </w:t>
      </w:r>
    </w:p>
    <w:p w:rsidR="0025116A" w:rsidRPr="0025116A" w:rsidRDefault="0025116A" w:rsidP="0009024E">
      <w:pPr>
        <w:widowControl/>
        <w:spacing w:line="460" w:lineRule="exact"/>
        <w:rPr>
          <w:rFonts w:ascii="標楷體" w:eastAsia="標楷體" w:hAnsi="標楷體" w:cs="新細明體"/>
          <w:b/>
          <w:color w:val="1F497D" w:themeColor="text2"/>
          <w:kern w:val="0"/>
          <w:szCs w:val="24"/>
        </w:rPr>
      </w:pPr>
      <w:r w:rsidRPr="0025116A">
        <w:rPr>
          <w:rFonts w:ascii="標楷體" w:eastAsia="標楷體" w:hAnsi="標楷體" w:cs="Arial"/>
          <w:b/>
          <w:color w:val="1F497D" w:themeColor="text2"/>
          <w:kern w:val="0"/>
          <w:sz w:val="36"/>
          <w:szCs w:val="36"/>
        </w:rPr>
        <w:t>-集合地點：美崙溪出海口(北濱公園）</w:t>
      </w:r>
    </w:p>
    <w:p w:rsidR="0025116A" w:rsidRDefault="0009024E" w:rsidP="0009024E">
      <w:pPr>
        <w:widowControl/>
        <w:spacing w:line="460" w:lineRule="exact"/>
        <w:rPr>
          <w:rFonts w:ascii="標楷體" w:eastAsia="標楷體" w:hAnsi="標楷體" w:cs="Arial"/>
          <w:b/>
          <w:color w:val="1F497D" w:themeColor="text2"/>
          <w:kern w:val="0"/>
          <w:sz w:val="36"/>
          <w:szCs w:val="36"/>
        </w:rPr>
      </w:pPr>
      <w:r>
        <w:rPr>
          <w:rFonts w:ascii="標楷體" w:eastAsia="標楷體" w:hAnsi="標楷體" w:cs="Arial"/>
          <w:b/>
          <w:noProof/>
          <w:color w:val="1F497D" w:themeColor="text2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155575</wp:posOffset>
            </wp:positionV>
            <wp:extent cx="3676650" cy="3190875"/>
            <wp:effectExtent l="1905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5687" t="21505" r="9129" b="1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16A" w:rsidRPr="0025116A">
        <w:rPr>
          <w:rFonts w:ascii="標楷體" w:eastAsia="標楷體" w:hAnsi="標楷體" w:cs="Arial"/>
          <w:b/>
          <w:color w:val="1F497D" w:themeColor="text2"/>
          <w:kern w:val="0"/>
          <w:sz w:val="36"/>
          <w:szCs w:val="36"/>
        </w:rPr>
        <w:t>-集合時間：9/16(六)7:40~7:50</w:t>
      </w:r>
    </w:p>
    <w:p w:rsidR="0009024E" w:rsidRPr="0025116A" w:rsidRDefault="0009024E" w:rsidP="0009024E">
      <w:pPr>
        <w:widowControl/>
        <w:spacing w:line="300" w:lineRule="exact"/>
        <w:rPr>
          <w:rFonts w:ascii="標楷體" w:eastAsia="標楷體" w:hAnsi="標楷體" w:cs="新細明體"/>
          <w:b/>
          <w:color w:val="1F497D" w:themeColor="text2"/>
          <w:kern w:val="0"/>
          <w:szCs w:val="24"/>
        </w:rPr>
      </w:pPr>
      <w:r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 xml:space="preserve">             (當天如果下雨則往後一周)</w:t>
      </w:r>
    </w:p>
    <w:p w:rsidR="0025116A" w:rsidRPr="0025116A" w:rsidRDefault="0025116A" w:rsidP="0025116A">
      <w:pPr>
        <w:widowControl/>
        <w:rPr>
          <w:rFonts w:ascii="標楷體" w:eastAsia="標楷體" w:hAnsi="標楷體" w:cs="新細明體"/>
          <w:kern w:val="0"/>
          <w:sz w:val="20"/>
          <w:szCs w:val="24"/>
        </w:rPr>
      </w:pPr>
      <w:r w:rsidRPr="0025116A">
        <w:rPr>
          <w:rFonts w:ascii="標楷體" w:eastAsia="標楷體" w:hAnsi="標楷體" w:cs="Arial"/>
          <w:color w:val="000000"/>
          <w:kern w:val="0"/>
          <w:sz w:val="28"/>
          <w:szCs w:val="36"/>
        </w:rPr>
        <w:t>9/16活動內容：</w:t>
      </w:r>
    </w:p>
    <w:tbl>
      <w:tblPr>
        <w:tblW w:w="47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2410"/>
      </w:tblGrid>
      <w:tr w:rsidR="0025116A" w:rsidRPr="0025116A" w:rsidTr="0025116A">
        <w:trPr>
          <w:trHeight w:val="23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時間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活動</w:t>
            </w:r>
          </w:p>
        </w:tc>
      </w:tr>
      <w:tr w:rsidR="0025116A" w:rsidRPr="0025116A" w:rsidTr="0025116A">
        <w:trPr>
          <w:trHeight w:val="23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8:00~8:30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ICC大分類</w:t>
            </w:r>
          </w:p>
        </w:tc>
      </w:tr>
      <w:tr w:rsidR="0025116A" w:rsidRPr="0025116A" w:rsidTr="0025116A">
        <w:trPr>
          <w:trHeight w:val="23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8:30~9:00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淨灘玩很大</w:t>
            </w:r>
          </w:p>
        </w:tc>
      </w:tr>
      <w:tr w:rsidR="0025116A" w:rsidRPr="0025116A" w:rsidTr="0025116A">
        <w:trPr>
          <w:trHeight w:val="23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9:00~9:30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「塑塑」行動</w:t>
            </w:r>
          </w:p>
        </w:tc>
      </w:tr>
      <w:tr w:rsidR="0025116A" w:rsidRPr="0025116A" w:rsidTr="0025116A">
        <w:trPr>
          <w:trHeight w:val="23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9:30~10:00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海洋塑膠專賣店</w:t>
            </w:r>
          </w:p>
        </w:tc>
      </w:tr>
      <w:tr w:rsidR="0025116A" w:rsidRPr="0025116A" w:rsidTr="0025116A">
        <w:trPr>
          <w:trHeight w:val="22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10:00~11:00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16A" w:rsidRPr="0025116A" w:rsidRDefault="0025116A" w:rsidP="002511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25116A">
              <w:rPr>
                <w:rFonts w:ascii="標楷體" w:eastAsia="標楷體" w:hAnsi="標楷體" w:cs="Arial"/>
                <w:color w:val="000000"/>
                <w:kern w:val="0"/>
                <w:sz w:val="28"/>
                <w:szCs w:val="36"/>
              </w:rPr>
              <w:t>友善海洋野餐</w:t>
            </w:r>
          </w:p>
        </w:tc>
      </w:tr>
    </w:tbl>
    <w:p w:rsidR="0061014E" w:rsidRDefault="0061014E" w:rsidP="0061014E">
      <w:pPr>
        <w:widowControl/>
        <w:spacing w:line="300" w:lineRule="exact"/>
        <w:rPr>
          <w:rFonts w:ascii="標楷體" w:eastAsia="標楷體" w:hAnsi="標楷體" w:cs="Arial"/>
          <w:color w:val="FF0000"/>
          <w:kern w:val="0"/>
          <w:sz w:val="28"/>
          <w:szCs w:val="30"/>
        </w:rPr>
      </w:pPr>
    </w:p>
    <w:p w:rsidR="0009024E" w:rsidRPr="00225AA4" w:rsidRDefault="0061014E" w:rsidP="0061014E">
      <w:pPr>
        <w:widowControl/>
        <w:spacing w:line="300" w:lineRule="exact"/>
        <w:rPr>
          <w:rFonts w:ascii="標楷體" w:eastAsia="標楷體" w:hAnsi="標楷體" w:cs="Arial"/>
          <w:color w:val="FF0000"/>
          <w:kern w:val="0"/>
          <w:sz w:val="28"/>
          <w:szCs w:val="30"/>
        </w:rPr>
      </w:pPr>
      <w:r w:rsidRPr="0061014E"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>*貼心小叮嚀：本次活動交通需自理，野餐需自備食物，盡量使用環保餐盒、餐具，避免製造過多的垃圾。另外，淨灘玩很大活動會有</w:t>
      </w:r>
      <w:r w:rsidR="00437925"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>精美的野餐</w:t>
      </w:r>
      <w:r w:rsidRPr="0061014E"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>食物</w:t>
      </w:r>
      <w:r w:rsidR="00437925"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>做為</w:t>
      </w:r>
      <w:r w:rsidRPr="0061014E"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>獎勵哦~</w:t>
      </w:r>
      <w:r w:rsidR="00437925">
        <w:rPr>
          <w:rFonts w:ascii="標楷體" w:eastAsia="標楷體" w:hAnsi="標楷體" w:cs="Arial" w:hint="eastAsia"/>
          <w:color w:val="FF0000"/>
          <w:kern w:val="0"/>
          <w:sz w:val="28"/>
          <w:szCs w:val="30"/>
        </w:rPr>
        <w:t>名額有限，報名要快喔!!!!</w:t>
      </w:r>
    </w:p>
    <w:p w:rsidR="0025116A" w:rsidRDefault="003B0994" w:rsidP="00225AA4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</w:t>
      </w:r>
      <w:r w:rsidR="00225AA4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</w:t>
      </w:r>
      <w:r w:rsidR="00ED4944">
        <w:rPr>
          <w:rFonts w:ascii="標楷體" w:eastAsia="標楷體" w:hAnsi="標楷體" w:hint="eastAsia"/>
        </w:rPr>
        <w:t>-----</w:t>
      </w:r>
      <w:r w:rsidR="00225AA4">
        <w:rPr>
          <w:rFonts w:ascii="標楷體" w:eastAsia="標楷體" w:hAnsi="標楷體" w:hint="eastAsia"/>
        </w:rPr>
        <w:t>9/14下午四點截止報名</w:t>
      </w:r>
      <w:r>
        <w:rPr>
          <w:rFonts w:ascii="標楷體" w:eastAsia="標楷體" w:hAnsi="標楷體" w:hint="eastAsia"/>
        </w:rPr>
        <w:t>(報名地點：資源C班)--------</w:t>
      </w:r>
      <w:r w:rsidR="00ED4944">
        <w:rPr>
          <w:rFonts w:ascii="標楷體" w:eastAsia="標楷體" w:hAnsi="標楷體" w:hint="eastAsia"/>
        </w:rPr>
        <w:t>---------------</w:t>
      </w:r>
    </w:p>
    <w:p w:rsidR="00225AA4" w:rsidRPr="003B0994" w:rsidRDefault="00225AA4" w:rsidP="00225AA4">
      <w:pPr>
        <w:widowControl/>
        <w:rPr>
          <w:rFonts w:ascii="標楷體" w:eastAsia="標楷體" w:hAnsi="標楷體"/>
        </w:rPr>
      </w:pPr>
    </w:p>
    <w:p w:rsidR="00437925" w:rsidRPr="00225AA4" w:rsidRDefault="00437925" w:rsidP="00225AA4">
      <w:pPr>
        <w:widowControl/>
        <w:rPr>
          <w:rFonts w:ascii="標楷體" w:eastAsia="標楷體" w:hAnsi="標楷體"/>
          <w:color w:val="002060"/>
        </w:rPr>
      </w:pPr>
      <w:r w:rsidRPr="00225AA4">
        <w:rPr>
          <w:rFonts w:ascii="標楷體" w:eastAsia="標楷體" w:hAnsi="標楷體" w:hint="eastAsia"/>
          <w:color w:val="002060"/>
        </w:rPr>
        <w:t>報名資料供辦理保險使用，每人須繳交保險費用25元。</w:t>
      </w:r>
    </w:p>
    <w:tbl>
      <w:tblPr>
        <w:tblStyle w:val="a9"/>
        <w:tblW w:w="10938" w:type="dxa"/>
        <w:tblLook w:val="04A0"/>
      </w:tblPr>
      <w:tblGrid>
        <w:gridCol w:w="1829"/>
        <w:gridCol w:w="1146"/>
        <w:gridCol w:w="1200"/>
        <w:gridCol w:w="4964"/>
        <w:gridCol w:w="1799"/>
      </w:tblGrid>
      <w:tr w:rsidR="001B62F0" w:rsidRPr="001B62F0" w:rsidTr="00225AA4">
        <w:trPr>
          <w:trHeight w:val="653"/>
        </w:trPr>
        <w:tc>
          <w:tcPr>
            <w:tcW w:w="1829" w:type="dxa"/>
            <w:vAlign w:val="center"/>
          </w:tcPr>
          <w:p w:rsidR="00437925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姓名</w:t>
            </w:r>
          </w:p>
        </w:tc>
        <w:tc>
          <w:tcPr>
            <w:tcW w:w="1146" w:type="dxa"/>
            <w:vAlign w:val="center"/>
          </w:tcPr>
          <w:p w:rsidR="001B62F0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出生</w:t>
            </w:r>
          </w:p>
          <w:p w:rsidR="00437925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年月日</w:t>
            </w:r>
          </w:p>
        </w:tc>
        <w:tc>
          <w:tcPr>
            <w:tcW w:w="1200" w:type="dxa"/>
            <w:vAlign w:val="center"/>
          </w:tcPr>
          <w:p w:rsidR="001B62F0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身分證</w:t>
            </w:r>
          </w:p>
          <w:p w:rsidR="00437925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字號</w:t>
            </w:r>
          </w:p>
        </w:tc>
        <w:tc>
          <w:tcPr>
            <w:tcW w:w="4964" w:type="dxa"/>
            <w:vAlign w:val="center"/>
          </w:tcPr>
          <w:p w:rsidR="00437925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地址</w:t>
            </w:r>
          </w:p>
        </w:tc>
        <w:tc>
          <w:tcPr>
            <w:tcW w:w="1799" w:type="dxa"/>
            <w:vAlign w:val="center"/>
          </w:tcPr>
          <w:p w:rsidR="00437925" w:rsidRPr="001B62F0" w:rsidRDefault="00437925" w:rsidP="001B62F0">
            <w:pPr>
              <w:spacing w:line="240" w:lineRule="exact"/>
              <w:jc w:val="center"/>
            </w:pPr>
            <w:r w:rsidRPr="001B62F0">
              <w:rPr>
                <w:rFonts w:hint="eastAsia"/>
              </w:rPr>
              <w:t>連絡電話</w:t>
            </w:r>
          </w:p>
        </w:tc>
      </w:tr>
      <w:tr w:rsidR="00437925" w:rsidRPr="00DC56C4" w:rsidTr="00225AA4">
        <w:trPr>
          <w:trHeight w:val="729"/>
        </w:trPr>
        <w:tc>
          <w:tcPr>
            <w:tcW w:w="1829" w:type="dxa"/>
          </w:tcPr>
          <w:p w:rsidR="00437925" w:rsidRPr="00DC56C4" w:rsidRDefault="00437925" w:rsidP="00406176"/>
        </w:tc>
        <w:tc>
          <w:tcPr>
            <w:tcW w:w="1146" w:type="dxa"/>
          </w:tcPr>
          <w:p w:rsidR="00437925" w:rsidRPr="00DC56C4" w:rsidRDefault="00437925" w:rsidP="00406176"/>
        </w:tc>
        <w:tc>
          <w:tcPr>
            <w:tcW w:w="1200" w:type="dxa"/>
          </w:tcPr>
          <w:p w:rsidR="00437925" w:rsidRPr="00DC56C4" w:rsidRDefault="00437925" w:rsidP="00406176"/>
        </w:tc>
        <w:tc>
          <w:tcPr>
            <w:tcW w:w="4964" w:type="dxa"/>
          </w:tcPr>
          <w:p w:rsidR="00437925" w:rsidRPr="00DC56C4" w:rsidRDefault="00437925" w:rsidP="00406176"/>
        </w:tc>
        <w:tc>
          <w:tcPr>
            <w:tcW w:w="1799" w:type="dxa"/>
          </w:tcPr>
          <w:p w:rsidR="00437925" w:rsidRPr="00DC56C4" w:rsidRDefault="00437925" w:rsidP="00406176"/>
        </w:tc>
      </w:tr>
      <w:tr w:rsidR="00437925" w:rsidRPr="00DC56C4" w:rsidTr="00225AA4">
        <w:trPr>
          <w:trHeight w:val="822"/>
        </w:trPr>
        <w:tc>
          <w:tcPr>
            <w:tcW w:w="1829" w:type="dxa"/>
          </w:tcPr>
          <w:p w:rsidR="00437925" w:rsidRPr="00DC56C4" w:rsidRDefault="00437925" w:rsidP="00406176"/>
        </w:tc>
        <w:tc>
          <w:tcPr>
            <w:tcW w:w="1146" w:type="dxa"/>
          </w:tcPr>
          <w:p w:rsidR="00437925" w:rsidRPr="00DC56C4" w:rsidRDefault="00437925" w:rsidP="00406176"/>
        </w:tc>
        <w:tc>
          <w:tcPr>
            <w:tcW w:w="1200" w:type="dxa"/>
          </w:tcPr>
          <w:p w:rsidR="00437925" w:rsidRPr="00DC56C4" w:rsidRDefault="00437925" w:rsidP="00406176"/>
        </w:tc>
        <w:tc>
          <w:tcPr>
            <w:tcW w:w="4964" w:type="dxa"/>
          </w:tcPr>
          <w:p w:rsidR="00437925" w:rsidRPr="00DC56C4" w:rsidRDefault="00437925" w:rsidP="00406176"/>
        </w:tc>
        <w:tc>
          <w:tcPr>
            <w:tcW w:w="1799" w:type="dxa"/>
          </w:tcPr>
          <w:p w:rsidR="00437925" w:rsidRPr="00DC56C4" w:rsidRDefault="00437925" w:rsidP="00406176"/>
        </w:tc>
      </w:tr>
      <w:tr w:rsidR="00437925" w:rsidRPr="00DC56C4" w:rsidTr="00225AA4">
        <w:trPr>
          <w:trHeight w:val="834"/>
        </w:trPr>
        <w:tc>
          <w:tcPr>
            <w:tcW w:w="1829" w:type="dxa"/>
          </w:tcPr>
          <w:p w:rsidR="00437925" w:rsidRPr="00DC56C4" w:rsidRDefault="00437925" w:rsidP="00406176"/>
        </w:tc>
        <w:tc>
          <w:tcPr>
            <w:tcW w:w="1146" w:type="dxa"/>
          </w:tcPr>
          <w:p w:rsidR="00437925" w:rsidRPr="00DC56C4" w:rsidRDefault="00437925" w:rsidP="00406176"/>
        </w:tc>
        <w:tc>
          <w:tcPr>
            <w:tcW w:w="1200" w:type="dxa"/>
          </w:tcPr>
          <w:p w:rsidR="00437925" w:rsidRPr="00DC56C4" w:rsidRDefault="00437925" w:rsidP="00406176"/>
        </w:tc>
        <w:tc>
          <w:tcPr>
            <w:tcW w:w="4964" w:type="dxa"/>
          </w:tcPr>
          <w:p w:rsidR="00437925" w:rsidRPr="00DC56C4" w:rsidRDefault="00437925" w:rsidP="00406176"/>
        </w:tc>
        <w:tc>
          <w:tcPr>
            <w:tcW w:w="1799" w:type="dxa"/>
          </w:tcPr>
          <w:p w:rsidR="00437925" w:rsidRPr="00DC56C4" w:rsidRDefault="00437925" w:rsidP="00406176"/>
        </w:tc>
      </w:tr>
    </w:tbl>
    <w:p w:rsidR="00ED4944" w:rsidRPr="0025116A" w:rsidRDefault="00ED4944" w:rsidP="00ED4944">
      <w:pPr>
        <w:widowControl/>
        <w:rPr>
          <w:rFonts w:ascii="標楷體" w:eastAsia="標楷體" w:hAnsi="標楷體"/>
        </w:rPr>
      </w:pPr>
    </w:p>
    <w:sectPr w:rsidR="00ED4944" w:rsidRPr="0025116A" w:rsidSect="00251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E5" w:rsidRDefault="008A01E5" w:rsidP="0061014E">
      <w:r>
        <w:separator/>
      </w:r>
    </w:p>
  </w:endnote>
  <w:endnote w:type="continuationSeparator" w:id="1">
    <w:p w:rsidR="008A01E5" w:rsidRDefault="008A01E5" w:rsidP="0061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E5" w:rsidRDefault="008A01E5" w:rsidP="0061014E">
      <w:r>
        <w:separator/>
      </w:r>
    </w:p>
  </w:footnote>
  <w:footnote w:type="continuationSeparator" w:id="1">
    <w:p w:rsidR="008A01E5" w:rsidRDefault="008A01E5" w:rsidP="00610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16A"/>
    <w:rsid w:val="0009024E"/>
    <w:rsid w:val="000D0DD1"/>
    <w:rsid w:val="0019522C"/>
    <w:rsid w:val="001B62F0"/>
    <w:rsid w:val="00225AA4"/>
    <w:rsid w:val="0025116A"/>
    <w:rsid w:val="003B0994"/>
    <w:rsid w:val="00437925"/>
    <w:rsid w:val="00474ED9"/>
    <w:rsid w:val="0061014E"/>
    <w:rsid w:val="00634FD8"/>
    <w:rsid w:val="008A01E5"/>
    <w:rsid w:val="00941CE1"/>
    <w:rsid w:val="00B05C5E"/>
    <w:rsid w:val="00D17D5A"/>
    <w:rsid w:val="00ED4944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1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25116A"/>
  </w:style>
  <w:style w:type="paragraph" w:styleId="a3">
    <w:name w:val="Balloon Text"/>
    <w:basedOn w:val="a"/>
    <w:link w:val="a4"/>
    <w:uiPriority w:val="99"/>
    <w:semiHidden/>
    <w:unhideWhenUsed/>
    <w:rsid w:val="00195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52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014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1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014E"/>
    <w:rPr>
      <w:sz w:val="20"/>
      <w:szCs w:val="20"/>
    </w:rPr>
  </w:style>
  <w:style w:type="table" w:styleId="a9">
    <w:name w:val="Table Grid"/>
    <w:basedOn w:val="a1"/>
    <w:uiPriority w:val="59"/>
    <w:rsid w:val="0043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9A8-B152-4FF1-B5E5-9670705D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2017-09-09T01:28:00Z</dcterms:created>
  <dcterms:modified xsi:type="dcterms:W3CDTF">2017-09-13T01:00:00Z</dcterms:modified>
</cp:coreProperties>
</file>