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2C" w:rsidRPr="00A6512C" w:rsidRDefault="00A6512C" w:rsidP="00A6512C">
      <w:pPr>
        <w:widowControl/>
        <w:outlineLvl w:val="0"/>
        <w:rPr>
          <w:rFonts w:ascii="Arial" w:eastAsia="新細明體" w:hAnsi="Arial" w:cs="Arial"/>
          <w:b/>
          <w:bCs/>
          <w:color w:val="313133"/>
          <w:kern w:val="36"/>
          <w:sz w:val="36"/>
          <w:szCs w:val="36"/>
        </w:rPr>
      </w:pPr>
      <w:r w:rsidRPr="00A6512C">
        <w:rPr>
          <w:rFonts w:ascii="Arial" w:eastAsia="新細明體" w:hAnsi="Arial" w:cs="Arial"/>
          <w:b/>
          <w:bCs/>
          <w:color w:val="313133"/>
          <w:kern w:val="36"/>
          <w:sz w:val="36"/>
          <w:szCs w:val="36"/>
        </w:rPr>
        <w:t>氫燃料電池未來夯</w:t>
      </w:r>
      <w:r w:rsidRPr="00A6512C">
        <w:rPr>
          <w:rFonts w:ascii="Arial" w:eastAsia="新細明體" w:hAnsi="Arial" w:cs="Arial"/>
          <w:b/>
          <w:bCs/>
          <w:color w:val="313133"/>
          <w:kern w:val="36"/>
          <w:sz w:val="36"/>
          <w:szCs w:val="36"/>
        </w:rPr>
        <w:t xml:space="preserve"> 13</w:t>
      </w:r>
      <w:r w:rsidRPr="00A6512C">
        <w:rPr>
          <w:rFonts w:ascii="Arial" w:eastAsia="新細明體" w:hAnsi="Arial" w:cs="Arial"/>
          <w:b/>
          <w:bCs/>
          <w:color w:val="313133"/>
          <w:kern w:val="36"/>
          <w:sz w:val="36"/>
          <w:szCs w:val="36"/>
        </w:rPr>
        <w:t>檔概念股發光</w:t>
      </w:r>
    </w:p>
    <w:p w:rsidR="00A6512C" w:rsidRPr="00A6512C" w:rsidRDefault="00A6512C" w:rsidP="00A6512C">
      <w:pPr>
        <w:widowControl/>
        <w:shd w:val="clear" w:color="auto" w:fill="FFFFFF"/>
        <w:rPr>
          <w:rFonts w:ascii="微軟正黑體" w:eastAsia="微軟正黑體" w:hAnsi="微軟正黑體" w:cs="新細明體"/>
          <w:color w:val="666666"/>
          <w:kern w:val="0"/>
          <w:sz w:val="18"/>
          <w:szCs w:val="18"/>
        </w:rPr>
      </w:pPr>
      <w:r w:rsidRPr="00A6512C">
        <w:rPr>
          <w:rFonts w:ascii="微軟正黑體" w:eastAsia="微軟正黑體" w:hAnsi="微軟正黑體" w:cs="新細明體" w:hint="eastAsia"/>
          <w:color w:val="666666"/>
          <w:kern w:val="0"/>
          <w:sz w:val="18"/>
          <w:szCs w:val="18"/>
        </w:rPr>
        <w:t>2017年09月16日 04:11 </w:t>
      </w:r>
    </w:p>
    <w:p w:rsidR="00A6512C" w:rsidRPr="00A6512C" w:rsidRDefault="00A6512C" w:rsidP="00A6512C">
      <w:pPr>
        <w:widowControl/>
        <w:shd w:val="clear" w:color="auto" w:fill="FFFFFF"/>
        <w:rPr>
          <w:rFonts w:ascii="微軟正黑體" w:eastAsia="微軟正黑體" w:hAnsi="微軟正黑體" w:cs="新細明體" w:hint="eastAsia"/>
          <w:color w:val="666666"/>
          <w:kern w:val="0"/>
          <w:sz w:val="18"/>
          <w:szCs w:val="18"/>
        </w:rPr>
      </w:pPr>
      <w:hyperlink r:id="rId5" w:tooltip="曾宛琳" w:history="1">
        <w:r w:rsidRPr="00A6512C">
          <w:rPr>
            <w:rFonts w:ascii="微軟正黑體" w:eastAsia="微軟正黑體" w:hAnsi="微軟正黑體" w:cs="新細明體" w:hint="eastAsia"/>
            <w:color w:val="000000" w:themeColor="text1"/>
            <w:kern w:val="0"/>
            <w:sz w:val="18"/>
          </w:rPr>
          <w:t>曾宛琳</w:t>
        </w:r>
      </w:hyperlink>
      <w:r w:rsidRPr="00A6512C">
        <w:rPr>
          <w:rFonts w:ascii="微軟正黑體" w:eastAsia="微軟正黑體" w:hAnsi="微軟正黑體" w:cs="新細明體" w:hint="eastAsia"/>
          <w:color w:val="666666"/>
          <w:kern w:val="0"/>
          <w:sz w:val="18"/>
          <w:szCs w:val="18"/>
        </w:rPr>
        <w:t>／台北報導</w:t>
      </w:r>
    </w:p>
    <w:p w:rsidR="00A6512C" w:rsidRPr="00A6512C" w:rsidRDefault="00A6512C" w:rsidP="00A6512C">
      <w:pPr>
        <w:widowControl/>
        <w:shd w:val="clear" w:color="auto" w:fill="FFFFFF"/>
        <w:ind w:left="120" w:right="192"/>
        <w:rPr>
          <w:rFonts w:ascii="微軟正黑體" w:eastAsia="微軟正黑體" w:hAnsi="微軟正黑體" w:cs="新細明體" w:hint="eastAsia"/>
          <w:color w:val="000000"/>
          <w:kern w:val="0"/>
          <w:sz w:val="19"/>
          <w:szCs w:val="19"/>
        </w:rPr>
      </w:pPr>
    </w:p>
    <w:p w:rsidR="00A6512C" w:rsidRPr="00A6512C" w:rsidRDefault="00A6512C" w:rsidP="00A6512C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>
            <wp:extent cx="4290060" cy="5212080"/>
            <wp:effectExtent l="19050" t="0" r="0" b="0"/>
            <wp:docPr id="1" name="圖片 1" descr="氫燃料電池未來夯 13檔概念股發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氫燃料電池未來夯 13檔概念股發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21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12C" w:rsidRPr="00A6512C" w:rsidRDefault="00A6512C" w:rsidP="00A6512C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A6512C">
        <w:rPr>
          <w:rFonts w:ascii="新細明體" w:eastAsia="新細明體" w:hAnsi="新細明體" w:cs="新細明體"/>
          <w:kern w:val="0"/>
          <w:szCs w:val="24"/>
        </w:rPr>
        <w:t>13檔燃料電池概念股</w:t>
      </w:r>
    </w:p>
    <w:p w:rsidR="00A6512C" w:rsidRPr="00A6512C" w:rsidRDefault="00A6512C" w:rsidP="00A6512C">
      <w:pPr>
        <w:widowControl/>
        <w:spacing w:after="360"/>
        <w:ind w:left="144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若說到新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能源汽車，外界直覺會聯想純電動車和混合動力車，不過，觀察近期日本跟大陸市場，都能看到關於「氫燃料電池」的消息越來越多，顯見這產業發展狀況已經開始受外界矚目。</w:t>
      </w:r>
    </w:p>
    <w:p w:rsidR="00A6512C" w:rsidRPr="00A6512C" w:rsidRDefault="00A6512C" w:rsidP="00A6512C">
      <w:pPr>
        <w:widowControl/>
        <w:spacing w:after="360"/>
        <w:ind w:left="144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西勝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、中電、</w:t>
      </w: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長園科及加百裕等氫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燃料電池股，股價帶勁，本周漲幅分別達10～15％</w:t>
      </w: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之間，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另加上立</w:t>
      </w: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凱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-KY、順達、康舒等13檔概念股後市看俏。</w:t>
      </w:r>
    </w:p>
    <w:p w:rsidR="00A6512C" w:rsidRPr="00A6512C" w:rsidRDefault="00A6512C" w:rsidP="00A6512C">
      <w:pPr>
        <w:widowControl/>
        <w:spacing w:after="360"/>
        <w:ind w:left="144"/>
        <w:rPr>
          <w:rFonts w:ascii="新細明體" w:eastAsia="新細明體" w:hAnsi="新細明體" w:cs="新細明體"/>
          <w:kern w:val="0"/>
          <w:szCs w:val="24"/>
        </w:rPr>
      </w:pPr>
      <w:r w:rsidRPr="00A6512C">
        <w:rPr>
          <w:rFonts w:ascii="新細明體" w:eastAsia="新細明體" w:hAnsi="新細明體" w:cs="新細明體"/>
          <w:kern w:val="0"/>
          <w:szCs w:val="24"/>
        </w:rPr>
        <w:lastRenderedPageBreak/>
        <w:t>根據日本市調機構富士經濟調查，全球氫燃料電池市場將在2030年突破567億美金，氫燃料電池具有可靠性、長效性、耐用性、低汙染等特色，氫燃料電池是利用</w:t>
      </w: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氫和氧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進行化學反應產生電，然後再以電能進行讓車輛啟動。</w:t>
      </w:r>
    </w:p>
    <w:p w:rsidR="00A6512C" w:rsidRPr="00A6512C" w:rsidRDefault="00A6512C" w:rsidP="00A6512C">
      <w:pPr>
        <w:widowControl/>
        <w:spacing w:after="360"/>
        <w:ind w:left="144"/>
        <w:rPr>
          <w:rFonts w:ascii="新細明體" w:eastAsia="新細明體" w:hAnsi="新細明體" w:cs="新細明體"/>
          <w:kern w:val="0"/>
          <w:szCs w:val="24"/>
        </w:rPr>
      </w:pPr>
      <w:r w:rsidRPr="00A6512C">
        <w:rPr>
          <w:rFonts w:ascii="新細明體" w:eastAsia="新細明體" w:hAnsi="新細明體" w:cs="新細明體"/>
          <w:kern w:val="0"/>
          <w:szCs w:val="24"/>
        </w:rPr>
        <w:t>國泰證期顧問處協理簡伯儀表示，氫燃料電池為高效率、潔淨、多元化能源使用，可應用於車輛動力、分散式發電、3C資訊產品電源等商業產品，目前來看，節能環保是全球趨勢，氫燃料電池汽車可望成為下一個產業，這塊市場應能越做越大。</w:t>
      </w:r>
    </w:p>
    <w:p w:rsidR="00A6512C" w:rsidRPr="00A6512C" w:rsidRDefault="00A6512C" w:rsidP="00A6512C">
      <w:pPr>
        <w:widowControl/>
        <w:spacing w:after="360"/>
        <w:ind w:left="144"/>
        <w:rPr>
          <w:rFonts w:ascii="新細明體" w:eastAsia="新細明體" w:hAnsi="新細明體" w:cs="新細明體"/>
          <w:kern w:val="0"/>
          <w:szCs w:val="24"/>
        </w:rPr>
      </w:pPr>
      <w:r w:rsidRPr="00A6512C">
        <w:rPr>
          <w:rFonts w:ascii="新細明體" w:eastAsia="新細明體" w:hAnsi="新細明體" w:cs="新細明體"/>
          <w:kern w:val="0"/>
          <w:szCs w:val="24"/>
        </w:rPr>
        <w:t>簡伯儀說，若以現在台股盤面來看，能發現太陽能族群持續谷底回升，所以只要是跟新興能源及節能有關的概念股，市場上都會有想像空間，如近期看起來，氫燃料電池整個族群的股價跟成交量能都有明顯增溫。</w:t>
      </w:r>
    </w:p>
    <w:p w:rsidR="00A6512C" w:rsidRPr="00A6512C" w:rsidRDefault="00A6512C" w:rsidP="00A6512C">
      <w:pPr>
        <w:widowControl/>
        <w:spacing w:after="360"/>
        <w:ind w:left="144"/>
        <w:rPr>
          <w:rFonts w:ascii="新細明體" w:eastAsia="新細明體" w:hAnsi="新細明體" w:cs="新細明體"/>
          <w:kern w:val="0"/>
          <w:szCs w:val="24"/>
        </w:rPr>
      </w:pPr>
      <w:r w:rsidRPr="00A6512C">
        <w:rPr>
          <w:rFonts w:ascii="新細明體" w:eastAsia="新細明體" w:hAnsi="新細明體" w:cs="新細明體"/>
          <w:kern w:val="0"/>
          <w:szCs w:val="24"/>
        </w:rPr>
        <w:t>法人認為，</w:t>
      </w: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相較鋰電池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概念股，眾多燃料電池概念股目前整體漲幅並不算大，在相關題材效應的帶動拉抬下，可多留意康舒、中興電、台達電等有切入新興能源電池的公司。</w:t>
      </w:r>
    </w:p>
    <w:p w:rsidR="00A6512C" w:rsidRPr="00A6512C" w:rsidRDefault="00A6512C" w:rsidP="00A6512C">
      <w:pPr>
        <w:widowControl/>
        <w:spacing w:after="360"/>
        <w:ind w:left="144"/>
        <w:rPr>
          <w:rFonts w:ascii="新細明體" w:eastAsia="新細明體" w:hAnsi="新細明體" w:cs="新細明體"/>
          <w:kern w:val="0"/>
          <w:szCs w:val="24"/>
        </w:rPr>
      </w:pPr>
      <w:r w:rsidRPr="00A6512C">
        <w:rPr>
          <w:rFonts w:ascii="新細明體" w:eastAsia="新細明體" w:hAnsi="新細明體" w:cs="新細明體"/>
          <w:kern w:val="0"/>
          <w:szCs w:val="24"/>
        </w:rPr>
        <w:t>德信證券台股策略分析師林信富表示，氫燃料電池產業，台灣廠商當中，中興電的</w:t>
      </w: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布局算最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紮實，因為中興電除了與日本豐田通商正式簽約，成為燃料電池的策略夥伴，除此之外，該公司在印度、馬來西亞等新興國家也陸續接獲訂單，整體來說，下半年業績比</w:t>
      </w: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上半年好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。</w:t>
      </w:r>
    </w:p>
    <w:p w:rsidR="00A6512C" w:rsidRPr="00A6512C" w:rsidRDefault="00A6512C" w:rsidP="00A6512C">
      <w:pPr>
        <w:widowControl/>
        <w:spacing w:after="360"/>
        <w:ind w:left="144"/>
        <w:rPr>
          <w:rFonts w:ascii="新細明體" w:eastAsia="新細明體" w:hAnsi="新細明體" w:cs="新細明體"/>
          <w:kern w:val="0"/>
          <w:szCs w:val="24"/>
        </w:rPr>
      </w:pPr>
      <w:r w:rsidRPr="00A6512C">
        <w:rPr>
          <w:rFonts w:ascii="新細明體" w:eastAsia="新細明體" w:hAnsi="新細明體" w:cs="新細明體"/>
          <w:kern w:val="0"/>
          <w:szCs w:val="24"/>
        </w:rPr>
        <w:t>而台灣為了持續促進加拿大</w:t>
      </w: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在氫能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與燃料電池產業的合作關係，「加</w:t>
      </w:r>
      <w:proofErr w:type="gramStart"/>
      <w:r w:rsidRPr="00A6512C">
        <w:rPr>
          <w:rFonts w:ascii="新細明體" w:eastAsia="新細明體" w:hAnsi="新細明體" w:cs="新細明體"/>
          <w:kern w:val="0"/>
          <w:szCs w:val="24"/>
        </w:rPr>
        <w:t>台氫能</w:t>
      </w:r>
      <w:proofErr w:type="gramEnd"/>
      <w:r w:rsidRPr="00A6512C">
        <w:rPr>
          <w:rFonts w:ascii="新細明體" w:eastAsia="新細明體" w:hAnsi="新細明體" w:cs="新細明體"/>
          <w:kern w:val="0"/>
          <w:szCs w:val="24"/>
        </w:rPr>
        <w:t>及燃料電池論壇」，也將在10月19日星期四登場。</w:t>
      </w:r>
    </w:p>
    <w:p w:rsidR="004705DF" w:rsidRPr="00A6512C" w:rsidRDefault="004705DF"/>
    <w:sectPr w:rsidR="004705DF" w:rsidRPr="00A6512C" w:rsidSect="004705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D0C7A"/>
    <w:multiLevelType w:val="multilevel"/>
    <w:tmpl w:val="B7222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DA30F0"/>
    <w:multiLevelType w:val="multilevel"/>
    <w:tmpl w:val="D2B4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12C"/>
    <w:rsid w:val="004705DF"/>
    <w:rsid w:val="00A6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5DF"/>
    <w:pPr>
      <w:widowControl w:val="0"/>
    </w:pPr>
  </w:style>
  <w:style w:type="paragraph" w:styleId="1">
    <w:name w:val="heading 1"/>
    <w:basedOn w:val="a"/>
    <w:link w:val="10"/>
    <w:uiPriority w:val="9"/>
    <w:qFormat/>
    <w:rsid w:val="00A6512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512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HTML">
    <w:name w:val="HTML Cite"/>
    <w:basedOn w:val="a0"/>
    <w:uiPriority w:val="99"/>
    <w:semiHidden/>
    <w:unhideWhenUsed/>
    <w:rsid w:val="00A6512C"/>
    <w:rPr>
      <w:i/>
      <w:iCs/>
    </w:rPr>
  </w:style>
  <w:style w:type="character" w:styleId="a3">
    <w:name w:val="Hyperlink"/>
    <w:basedOn w:val="a0"/>
    <w:uiPriority w:val="99"/>
    <w:semiHidden/>
    <w:unhideWhenUsed/>
    <w:rsid w:val="00A6512C"/>
    <w:rPr>
      <w:color w:val="0000FF"/>
      <w:u w:val="single"/>
    </w:rPr>
  </w:style>
  <w:style w:type="character" w:customStyle="1" w:styleId="text1">
    <w:name w:val="text1"/>
    <w:basedOn w:val="a0"/>
    <w:rsid w:val="00A6512C"/>
  </w:style>
  <w:style w:type="character" w:customStyle="1" w:styleId="text2">
    <w:name w:val="text2"/>
    <w:basedOn w:val="a0"/>
    <w:rsid w:val="00A6512C"/>
  </w:style>
  <w:style w:type="paragraph" w:styleId="Web">
    <w:name w:val="Normal (Web)"/>
    <w:basedOn w:val="a"/>
    <w:uiPriority w:val="99"/>
    <w:semiHidden/>
    <w:unhideWhenUsed/>
    <w:rsid w:val="00A651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5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5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22389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3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084">
              <w:marLeft w:val="120"/>
              <w:marRight w:val="12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hinatimes.com/reporter/2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713</Characters>
  <Application>Microsoft Office Word</Application>
  <DocSecurity>0</DocSecurity>
  <Lines>5</Lines>
  <Paragraphs>1</Paragraphs>
  <ScaleCrop>false</ScaleCrop>
  <Company>HOME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2017-09-28T11:34:00Z</dcterms:created>
  <dcterms:modified xsi:type="dcterms:W3CDTF">2017-09-28T11:38:00Z</dcterms:modified>
</cp:coreProperties>
</file>