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58" w:rsidRPr="00CF1758" w:rsidRDefault="00CF1758" w:rsidP="00CF1758">
      <w:pPr>
        <w:widowControl/>
        <w:shd w:val="clear" w:color="auto" w:fill="FFFFFF"/>
        <w:jc w:val="both"/>
        <w:outlineLvl w:val="1"/>
        <w:rPr>
          <w:rFonts w:ascii="Microsoft YaHei" w:eastAsia="Microsoft YaHei" w:hAnsi="Microsoft YaHei" w:cs="新細明體"/>
          <w:color w:val="222222"/>
          <w:spacing w:val="12"/>
          <w:kern w:val="0"/>
          <w:sz w:val="38"/>
          <w:szCs w:val="38"/>
        </w:rPr>
      </w:pPr>
      <w:r w:rsidRPr="00CF1758">
        <w:rPr>
          <w:rFonts w:ascii="Microsoft YaHei" w:eastAsia="Microsoft YaHei" w:hAnsi="Microsoft YaHei" w:cs="新細明體" w:hint="eastAsia"/>
          <w:color w:val="222222"/>
          <w:spacing w:val="12"/>
          <w:kern w:val="0"/>
          <w:sz w:val="38"/>
          <w:szCs w:val="38"/>
        </w:rPr>
        <w:t>高力董座專訪／高力燃料電池 搶綠色商機</w:t>
      </w:r>
    </w:p>
    <w:p w:rsidR="00CF1758" w:rsidRPr="00CF1758" w:rsidRDefault="00CF1758" w:rsidP="00CF1758">
      <w:pPr>
        <w:widowControl/>
        <w:shd w:val="clear" w:color="auto" w:fill="FFFFFF"/>
        <w:jc w:val="both"/>
        <w:rPr>
          <w:rFonts w:ascii="Helvetica" w:eastAsia="新細明體" w:hAnsi="Helvetica" w:cs="Helvetica"/>
          <w:color w:val="8D8D8D"/>
          <w:spacing w:val="12"/>
          <w:kern w:val="0"/>
          <w:sz w:val="16"/>
          <w:szCs w:val="16"/>
        </w:rPr>
      </w:pPr>
      <w:r w:rsidRPr="00CF1758">
        <w:rPr>
          <w:rFonts w:ascii="Helvetica" w:eastAsia="新細明體" w:hAnsi="Helvetica" w:cs="Helvetica"/>
          <w:color w:val="8D8D8D"/>
          <w:spacing w:val="12"/>
          <w:kern w:val="0"/>
          <w:sz w:val="16"/>
          <w:szCs w:val="16"/>
        </w:rPr>
        <w:t>2017-02-27 01:33</w:t>
      </w:r>
      <w:r w:rsidRPr="00CF1758">
        <w:rPr>
          <w:rFonts w:ascii="Helvetica" w:eastAsia="新細明體" w:hAnsi="Helvetica" w:cs="Helvetica"/>
          <w:color w:val="8D8D8D"/>
          <w:spacing w:val="12"/>
          <w:kern w:val="0"/>
          <w:sz w:val="16"/>
          <w:szCs w:val="16"/>
        </w:rPr>
        <w:t>經濟日報</w:t>
      </w:r>
      <w:r w:rsidRPr="00CF1758">
        <w:rPr>
          <w:rFonts w:ascii="Helvetica" w:eastAsia="新細明體" w:hAnsi="Helvetica" w:cs="Helvetica"/>
          <w:color w:val="8D8D8D"/>
          <w:spacing w:val="12"/>
          <w:kern w:val="0"/>
          <w:sz w:val="16"/>
          <w:szCs w:val="16"/>
        </w:rPr>
        <w:t xml:space="preserve"> </w:t>
      </w:r>
      <w:r w:rsidRPr="00CF1758">
        <w:rPr>
          <w:rFonts w:ascii="Helvetica" w:eastAsia="新細明體" w:hAnsi="Helvetica" w:cs="Helvetica"/>
          <w:color w:val="8D8D8D"/>
          <w:spacing w:val="12"/>
          <w:kern w:val="0"/>
          <w:sz w:val="16"/>
          <w:szCs w:val="16"/>
        </w:rPr>
        <w:t>記者謝艾莉／桃園報導</w:t>
      </w:r>
    </w:p>
    <w:p w:rsidR="00CF1758" w:rsidRPr="00CF1758" w:rsidRDefault="00CF1758" w:rsidP="00CF1758">
      <w:pPr>
        <w:widowControl/>
        <w:numPr>
          <w:ilvl w:val="0"/>
          <w:numId w:val="2"/>
        </w:numPr>
        <w:shd w:val="clear" w:color="auto" w:fill="FFFFFF"/>
        <w:spacing w:line="0" w:lineRule="auto"/>
        <w:ind w:left="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</w:p>
    <w:p w:rsidR="00CF1758" w:rsidRPr="00CF1758" w:rsidRDefault="00CF1758" w:rsidP="00CF1758">
      <w:pPr>
        <w:widowControl/>
        <w:numPr>
          <w:ilvl w:val="0"/>
          <w:numId w:val="2"/>
        </w:numPr>
        <w:shd w:val="clear" w:color="auto" w:fill="FFFFFF"/>
        <w:spacing w:line="0" w:lineRule="auto"/>
        <w:ind w:left="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</w:p>
    <w:p w:rsidR="00CF1758" w:rsidRPr="00CF1758" w:rsidRDefault="00CF1758" w:rsidP="00CF175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蘋果（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Apple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）即將於今年啟用的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Campus 2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、也就是被稱為是夢幻總部的「宇宙飛船」，內部採用美國燃料電池大廠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的燃料電池，讓燃料電池儼然成為未來環保新趨勢，也掀起全球不少討論的話題。高力熱處理工業公司身為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  <w:shd w:val="clear" w:color="auto" w:fill="FFFFFF"/>
        </w:rPr>
        <w:t>的核心零組件供應商，大搶綠色能源商機，成為台灣燃料電池產業的翹楚。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高力成立於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1970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年，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今年迎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來公司成立的第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47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個年頭，董事長韓顯壽打造高力成為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提供暖通空調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、製冷、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製熱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、熱回收、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綠能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，以及其他相關產業節能解決方案。對於燃料電池產業未來發展，他自信地說，燃料電池絕對是未來五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-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十年綠色能源的發展趨勢。以下為本報的專訪摘要：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問：燃料電池成為顯學，燃料電池的優點為何？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答：燃料電池是一種發電裝置，但不像一般非充電電池一樣用完就丟棄，也不像充電電池一樣，用完要繼續充電，是繼續添加燃料以維持其電力，所需的燃料是「氫」，因此被歸類為新能源。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燃料電池因為沒有燃燒，不會產生廢氣，是非常乾淨的能源。現在中國大陸深受霧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霾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所苦，就是因為火力發電會造成空氣汙染，導致霧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霾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。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此外，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燃料電池也屬於分散式的能源，也就是說，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不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像是火力、風力發電屬集中式發電，需要在甲地設立火力發電廠，再將電力配送到乙地等其他區域的工廠，如此一來導致送電過程浪費許多電、降低發電效率，且送電的費用相當高昂。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在一般家庭內，若有燃料電池，有瓦斯就可以發電。由於燃料電池是透過化學反應產生水和電，並無燃燒過程的能量損耗，因此發電效率高、且廢熱回收利用更可高達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85%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。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 xml:space="preserve"> 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高力鎖定的燃料電池屬於定置型燃料電池，也就是一啟動就要連續性的發動，跟日本燃料電池汽車是不一樣的技術。</w:t>
      </w:r>
    </w:p>
    <w:p w:rsidR="00CF1758" w:rsidRPr="00CF1758" w:rsidRDefault="00CF1758" w:rsidP="00CF175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FF8000"/>
          <w:kern w:val="0"/>
          <w:szCs w:val="24"/>
        </w:rPr>
        <w:lastRenderedPageBreak/>
        <w:drawing>
          <wp:inline distT="0" distB="0" distL="0" distR="0">
            <wp:extent cx="5727112" cy="4289874"/>
            <wp:effectExtent l="19050" t="0" r="6938" b="0"/>
            <wp:docPr id="2" name="圖片 2" descr="高力產品板式熱交換器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力產品板式熱交換器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98" cy="429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1758">
        <w:rPr>
          <w:rFonts w:ascii="新細明體" w:eastAsia="新細明體" w:hAnsi="新細明體" w:cs="新細明體"/>
          <w:kern w:val="0"/>
          <w:szCs w:val="24"/>
        </w:rPr>
        <w:t>高力產品板式熱交換器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問：</w:t>
      </w: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近年成為全球關注的新企業，可否談談此趨勢？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答：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為致力於發明燃料電池的美國清潔能源公司，為全球固態燃料電池（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SOFC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）巨擘，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2001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年由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NASA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轉投資成立，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2002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年獲得風險投資基金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KPCB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入股，第一、二及最新的第三代燃料電池分別在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2009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、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2011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及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2015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年推出。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2010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月，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推出迷你冰箱大小的家用微型發電站「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Box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」。看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準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大型企業的用戶需求，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推出予企業用戶的產品，體積約略一個停車位大，不少大型的企業例如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Google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、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FedEx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、沃爾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瑪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eBay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等大型公司的園區，都開始採用此產品「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Box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」。</w:t>
      </w:r>
    </w:p>
    <w:p w:rsidR="00CF1758" w:rsidRPr="00CF1758" w:rsidRDefault="00CF1758" w:rsidP="00CF1758">
      <w:pPr>
        <w:widowControl/>
        <w:shd w:val="clear" w:color="auto" w:fill="FFFFFF"/>
        <w:jc w:val="both"/>
        <w:outlineLvl w:val="1"/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>攜手美大廠</w:t>
      </w: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 xml:space="preserve"> </w:t>
      </w: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>全球大進擊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問：</w:t>
      </w: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與高力的合作源起？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答：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團隊在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2008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年時來台灣，並由研發團隊主管帶隊，親自來台找尋相關供應商，但是因為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當年並沒有知名度，且也未透露要出多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少量，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許多台灣公司接單的意願相當低。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lastRenderedPageBreak/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最大股東、也就是風險投資基金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KPCB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，當中有一位董事就是台灣人。由於這位台籍人士曾在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麥肯錫當顧問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，並在竹科工作過，非常了解台灣產業。當時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遍尋不著供應商時，這位博士就跑到成功大學請益，在成大介紹下，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找到我們。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第一代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開發專利潔淨能源燃料電池於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2009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7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月正式量產。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 xml:space="preserve"> 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高力是提供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燃料電池中的反應盒，此為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SOFC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（固態氧化物燃料電池）反應爐。與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合作進入第九年，從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2013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年開始，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占高力營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收比逾兩成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，以去年來看，營收比已逾半。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問：</w:t>
      </w: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近期態度積極，可否談談你們在此產業的觀察？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答：近期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的研發團隊高層才剛來台灣，我們正在研發下一代產品。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把我們視為是重要的合作研發夥伴，而不僅僅是供應商的角色。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 xml:space="preserve"> 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我們在生產製造當中給他建議，他們在過程中有遇到什麼問題，也會第一時間找我們。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在印度也有第二家供應商，不過高力仍然是供貨主力，占比達八成。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整體來說，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去年下半年用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的鰭片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100%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都用我們供應。隨著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積極布局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全球綠能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，高力也會全力配合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的成長態勢。</w:t>
      </w:r>
    </w:p>
    <w:p w:rsidR="00CF1758" w:rsidRPr="00CF1758" w:rsidRDefault="00CF1758" w:rsidP="00CF1758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FF8000"/>
          <w:kern w:val="0"/>
          <w:szCs w:val="24"/>
        </w:rPr>
        <w:drawing>
          <wp:inline distT="0" distB="0" distL="0" distR="0">
            <wp:extent cx="4762500" cy="3009900"/>
            <wp:effectExtent l="19050" t="0" r="0" b="0"/>
            <wp:docPr id="3" name="圖片 3" descr="https://pgw.udn.com.tw/gw/photo.php?u=https://uc.udn.com.tw/photo/2017/02/27/2/3221856.jpg&amp;x=0&amp;y=0&amp;sw=0&amp;sh=0&amp;sl=W&amp;fw=1050&amp;exp=3600&amp;exp=36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gw.udn.com.tw/gw/photo.php?u=https://uc.udn.com.tw/photo/2017/02/27/2/3221856.jpg&amp;x=0&amp;y=0&amp;sw=0&amp;sh=0&amp;sl=W&amp;fw=1050&amp;exp=3600&amp;exp=36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758" w:rsidRPr="00CF1758" w:rsidRDefault="00CF1758" w:rsidP="00CF1758">
      <w:pPr>
        <w:widowControl/>
        <w:shd w:val="clear" w:color="auto" w:fill="FFFFFF"/>
        <w:jc w:val="both"/>
        <w:outlineLvl w:val="1"/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>日訂單增加</w:t>
      </w: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 xml:space="preserve"> </w:t>
      </w: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>創多元營收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444444"/>
          <w:spacing w:val="12"/>
          <w:kern w:val="0"/>
          <w:sz w:val="22"/>
        </w:rPr>
        <w:t>問：未來營運成長觀察？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lastRenderedPageBreak/>
        <w:t>答：高力主要產品為熱能產品（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hotbox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）、板式熱交換器、金屬製品及加工。以去年觀察，熱交換器銷售量也比前一年還要好，全球銷售已有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50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個國家。熱交換器主要應用於空調或冷凍庫等產業，且下游應用已逐漸擴及風力發電及熱泵熱水器等，近期來自日本客戶訂單增加，就是來自家庭用戶對熱泵熱水器的需求提升。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其實我們希望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Bloom Energy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營收占比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不要太高，其他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事業部也跟著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一起成長。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高力去年營收為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27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億，年增率為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24.3%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，全年營收來到新高。我們目標今年營運還是要呈現年成長。至於在擴產方面，去年高力一直都在買設備，投資兩個真空爐，就是為了準備未來成長動能。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此外，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我們也把市場目標放在航太領域，鎖定飛機使用熱交換用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的鰭片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，將工業用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的鰭片導入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到飛機用的引擎內，航太領域今年有機會成為新的營運成長動能。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高力在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1994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年創立硬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銲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型板式熱交換器事業部，成台灣硬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銲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型板式熱交換器的唯一製造商，也是世界領先的製造商，「不但是台灣唯一、連國際上競爭者也很少」。</w:t>
      </w:r>
    </w:p>
    <w:p w:rsidR="00CF1758" w:rsidRPr="00CF1758" w:rsidRDefault="00CF1758" w:rsidP="00CF1758">
      <w:pPr>
        <w:widowControl/>
        <w:shd w:val="clear" w:color="auto" w:fill="FFFFFF"/>
        <w:jc w:val="both"/>
        <w:outlineLvl w:val="1"/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>流氓教師真性情</w:t>
      </w: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 xml:space="preserve"> </w:t>
      </w:r>
      <w:r w:rsidRPr="00CF1758">
        <w:rPr>
          <w:rFonts w:ascii="Helvetica" w:eastAsia="新細明體" w:hAnsi="Helvetica" w:cs="Helvetica"/>
          <w:b/>
          <w:bCs/>
          <w:color w:val="FF8000"/>
          <w:spacing w:val="12"/>
          <w:kern w:val="0"/>
          <w:sz w:val="22"/>
        </w:rPr>
        <w:t>對待員工零距離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高力的創始人、董事長韓顯壽曾是台北科技大學的講師，在德國接受碩士教育之後，回台灣利用德國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的熱傳技術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幫助台灣工業基礎設施發展。儘管年紀已經高達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81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歲，但是他看起來仍相當年輕。他每天仍然親力親為，一大早就自己開車到公司上班，親自領導公司。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韓顯壽受到日本教育的培養，以及德國職業教育強調組織效率和技術的影響，相當重視創新、品質、責任和榮譽的企業文化。特別是公司的和諧氣氛。他回憶起有次日本客戶來高力參訪，日本人相當訝異，在公司內，員工看到韓顯壽都會主動打招呼，而不是像日本企業、在路上看到社長「能躲就躲」，與員工沒有距離，非常難得可貴，這方面也反映在與客戶的相處上。</w:t>
      </w:r>
    </w:p>
    <w:p w:rsidR="00CF1758" w:rsidRPr="00CF1758" w:rsidRDefault="00CF1758" w:rsidP="00CF1758">
      <w:pPr>
        <w:widowControl/>
        <w:shd w:val="clear" w:color="auto" w:fill="FFFFFF"/>
        <w:spacing w:before="240" w:after="240"/>
        <w:jc w:val="both"/>
        <w:rPr>
          <w:rFonts w:ascii="Helvetica" w:eastAsia="新細明體" w:hAnsi="Helvetica" w:cs="Helvetica"/>
          <w:color w:val="444444"/>
          <w:spacing w:val="12"/>
          <w:kern w:val="0"/>
          <w:sz w:val="22"/>
        </w:rPr>
      </w:pP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韓顯壽說，過去當過老師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期間，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與學生培養了深厚的感情，很多學生後來都當阿公了，「還沒把我忘掉」。他回憶，當年就像是個「流氓教師」，甚至還曾與學生打架。「與學生的感情像朋友，才不會出事都是最後一個才知道。」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 xml:space="preserve"> </w:t>
      </w:r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他也將此人生經歷運用在與員工的關係，不因為當董事長就很神氣，「</w:t>
      </w:r>
      <w:proofErr w:type="gramStart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兇</w:t>
      </w:r>
      <w:proofErr w:type="gramEnd"/>
      <w:r w:rsidRPr="00CF1758">
        <w:rPr>
          <w:rFonts w:ascii="Helvetica" w:eastAsia="新細明體" w:hAnsi="Helvetica" w:cs="Helvetica"/>
          <w:color w:val="444444"/>
          <w:spacing w:val="12"/>
          <w:kern w:val="0"/>
          <w:sz w:val="22"/>
        </w:rPr>
        <w:t>了能改變什麼，員工可以換別的工作」，員工出錯就直言，說真話，大家才會認真工作。</w:t>
      </w:r>
    </w:p>
    <w:p w:rsidR="002356BB" w:rsidRPr="00CF1758" w:rsidRDefault="002356BB"/>
    <w:sectPr w:rsidR="002356BB" w:rsidRPr="00CF1758" w:rsidSect="002356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CF3"/>
    <w:multiLevelType w:val="multilevel"/>
    <w:tmpl w:val="F76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8085B"/>
    <w:multiLevelType w:val="multilevel"/>
    <w:tmpl w:val="9734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758"/>
    <w:rsid w:val="002356BB"/>
    <w:rsid w:val="00CF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B"/>
    <w:pPr>
      <w:widowControl w:val="0"/>
    </w:pPr>
  </w:style>
  <w:style w:type="paragraph" w:styleId="2">
    <w:name w:val="heading 2"/>
    <w:basedOn w:val="a"/>
    <w:link w:val="20"/>
    <w:uiPriority w:val="9"/>
    <w:qFormat/>
    <w:rsid w:val="00CF175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F175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F175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F17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CF17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1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F1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51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9065">
                  <w:marLeft w:val="0"/>
                  <w:marRight w:val="0"/>
                  <w:marTop w:val="0"/>
                  <w:marBottom w:val="0"/>
                  <w:divBdr>
                    <w:top w:val="single" w:sz="4" w:space="0" w:color="B9B9B9"/>
                    <w:left w:val="single" w:sz="4" w:space="0" w:color="B9B9B9"/>
                    <w:bottom w:val="single" w:sz="4" w:space="0" w:color="B9B9B9"/>
                    <w:right w:val="single" w:sz="4" w:space="0" w:color="B9B9B9"/>
                  </w:divBdr>
                </w:div>
              </w:divsChild>
            </w:div>
            <w:div w:id="1025716235">
              <w:marLeft w:val="0"/>
              <w:marRight w:val="0"/>
              <w:marTop w:val="30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gw.udn.com.tw/gw/photo.php?u=https://uc.udn.com.tw/photo/2017/02/27/2/3221856.jpg&amp;x=0&amp;y=0&amp;sw=0&amp;sh=0&amp;sl=W&amp;fw=1050&amp;exp=3600&amp;exp=3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gw.udn.com.tw/gw/photo.php?u=https://uc.udn.com.tw/photo/2017/02/27/2/3221855.jpg&amp;x=0&amp;y=0&amp;sw=0&amp;sh=0&amp;sl=W&amp;fw=1050&amp;exp=3600&amp;exp=36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2017-09-28T11:44:00Z</dcterms:created>
  <dcterms:modified xsi:type="dcterms:W3CDTF">2017-09-28T11:46:00Z</dcterms:modified>
</cp:coreProperties>
</file>