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C7" w:rsidRDefault="00AE3D4B">
      <w:pPr>
        <w:rPr>
          <w:rFonts w:hint="eastAsia"/>
        </w:rPr>
      </w:pPr>
      <w:r>
        <w:rPr>
          <w:rFonts w:ascii="Arial" w:hAnsi="Arial" w:cs="Arial"/>
          <w:noProof/>
          <w:color w:val="0000FF"/>
          <w:sz w:val="27"/>
          <w:szCs w:val="27"/>
          <w:shd w:val="clear" w:color="auto" w:fill="05080F"/>
        </w:rPr>
        <w:drawing>
          <wp:inline distT="0" distB="0" distL="0" distR="0">
            <wp:extent cx="2381250" cy="638175"/>
            <wp:effectExtent l="19050" t="0" r="0" b="0"/>
            <wp:docPr id="1" name="圖片 1" descr="科技大觀園 - 科技部">
              <a:hlinkClick xmlns:a="http://schemas.openxmlformats.org/drawingml/2006/main" r:id="rId5" tooltip="&quot;科技大觀園 - 科技部&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科技大觀園 - 科技部">
                      <a:hlinkClick r:id="rId5" tooltip="&quot;科技大觀園 - 科技部&quot;"/>
                    </pic:cNvPr>
                    <pic:cNvPicPr>
                      <a:picLocks noChangeAspect="1" noChangeArrowheads="1"/>
                    </pic:cNvPicPr>
                  </pic:nvPicPr>
                  <pic:blipFill>
                    <a:blip r:embed="rId6"/>
                    <a:srcRect/>
                    <a:stretch>
                      <a:fillRect/>
                    </a:stretch>
                  </pic:blipFill>
                  <pic:spPr bwMode="auto">
                    <a:xfrm>
                      <a:off x="0" y="0"/>
                      <a:ext cx="2381250" cy="638175"/>
                    </a:xfrm>
                    <a:prstGeom prst="rect">
                      <a:avLst/>
                    </a:prstGeom>
                    <a:noFill/>
                    <a:ln w="9525">
                      <a:noFill/>
                      <a:miter lim="800000"/>
                      <a:headEnd/>
                      <a:tailEnd/>
                    </a:ln>
                  </pic:spPr>
                </pic:pic>
              </a:graphicData>
            </a:graphic>
          </wp:inline>
        </w:drawing>
      </w:r>
    </w:p>
    <w:p w:rsidR="00AE3D4B" w:rsidRDefault="00AE3D4B">
      <w:pPr>
        <w:rPr>
          <w:rFonts w:hint="eastAsia"/>
        </w:rPr>
      </w:pPr>
    </w:p>
    <w:p w:rsidR="00AE3D4B" w:rsidRDefault="00AE3D4B">
      <w:pPr>
        <w:rPr>
          <w:rFonts w:hint="eastAsia"/>
        </w:rPr>
      </w:pPr>
    </w:p>
    <w:p w:rsidR="00AE3D4B" w:rsidRPr="00AE3D4B" w:rsidRDefault="00AE3D4B" w:rsidP="00AE3D4B">
      <w:pPr>
        <w:widowControl/>
        <w:shd w:val="clear" w:color="auto" w:fill="FFFFFF"/>
        <w:rPr>
          <w:rFonts w:ascii="Arial" w:eastAsia="新細明體" w:hAnsi="Arial" w:cs="Arial"/>
          <w:b/>
          <w:bCs/>
          <w:color w:val="970092"/>
          <w:kern w:val="0"/>
          <w:szCs w:val="24"/>
        </w:rPr>
      </w:pPr>
      <w:r w:rsidRPr="00AE3D4B">
        <w:rPr>
          <w:rFonts w:ascii="Arial" w:eastAsia="新細明體" w:hAnsi="Arial" w:cs="Arial"/>
          <w:b/>
          <w:bCs/>
          <w:color w:val="970092"/>
          <w:kern w:val="0"/>
          <w:szCs w:val="24"/>
        </w:rPr>
        <w:t>音樂與科學：音樂與情緒反應</w:t>
      </w:r>
    </w:p>
    <w:p w:rsidR="00AE3D4B" w:rsidRPr="00AE3D4B" w:rsidRDefault="00AE3D4B" w:rsidP="00AE3D4B">
      <w:pPr>
        <w:widowControl/>
        <w:numPr>
          <w:ilvl w:val="0"/>
          <w:numId w:val="1"/>
        </w:numPr>
        <w:shd w:val="clear" w:color="auto" w:fill="FFFFFF"/>
        <w:ind w:left="0"/>
        <w:rPr>
          <w:rFonts w:ascii="Arial" w:eastAsia="新細明體" w:hAnsi="Arial" w:cs="Arial"/>
          <w:color w:val="000000"/>
          <w:kern w:val="0"/>
          <w:sz w:val="23"/>
          <w:szCs w:val="23"/>
        </w:rPr>
      </w:pPr>
      <w:r>
        <w:rPr>
          <w:rFonts w:ascii="Arial" w:eastAsia="新細明體" w:hAnsi="Arial" w:cs="Arial"/>
          <w:noProof/>
          <w:color w:val="000000"/>
          <w:kern w:val="0"/>
          <w:sz w:val="23"/>
          <w:szCs w:val="23"/>
        </w:rPr>
        <w:drawing>
          <wp:anchor distT="0" distB="0" distL="114300" distR="114300" simplePos="0" relativeHeight="251658240" behindDoc="0" locked="0" layoutInCell="1" allowOverlap="1">
            <wp:simplePos x="0" y="0"/>
            <wp:positionH relativeFrom="column">
              <wp:posOffset>1295400</wp:posOffset>
            </wp:positionH>
            <wp:positionV relativeFrom="paragraph">
              <wp:posOffset>828675</wp:posOffset>
            </wp:positionV>
            <wp:extent cx="2838450" cy="2009775"/>
            <wp:effectExtent l="19050" t="0" r="0" b="0"/>
            <wp:wrapTopAndBottom/>
            <wp:docPr id="4" name="圖片 4" descr="音樂的某些形式特性其實是在模仿人們的情緒反應，因此能夠讓聽眾理解音樂中所表達的情緒，甚至進一步產生情緒反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音樂的某些形式特性其實是在模仿人們的情緒反應，因此能夠讓聽眾理解音樂中所表達的情緒，甚至進一步產生情緒反應。">
                      <a:hlinkClick r:id="rId7"/>
                    </pic:cNvPr>
                    <pic:cNvPicPr>
                      <a:picLocks noChangeAspect="1" noChangeArrowheads="1"/>
                    </pic:cNvPicPr>
                  </pic:nvPicPr>
                  <pic:blipFill>
                    <a:blip r:embed="rId8"/>
                    <a:srcRect/>
                    <a:stretch>
                      <a:fillRect/>
                    </a:stretch>
                  </pic:blipFill>
                  <pic:spPr bwMode="auto">
                    <a:xfrm>
                      <a:off x="0" y="0"/>
                      <a:ext cx="2838450" cy="2009775"/>
                    </a:xfrm>
                    <a:prstGeom prst="rect">
                      <a:avLst/>
                    </a:prstGeom>
                    <a:noFill/>
                    <a:ln w="9525">
                      <a:noFill/>
                      <a:miter lim="800000"/>
                      <a:headEnd/>
                      <a:tailEnd/>
                    </a:ln>
                  </pic:spPr>
                </pic:pic>
              </a:graphicData>
            </a:graphic>
          </wp:anchor>
        </w:drawing>
      </w:r>
      <w:hyperlink r:id="rId9" w:tooltip="蔡振家" w:history="1">
        <w:r w:rsidRPr="00AE3D4B">
          <w:rPr>
            <w:rFonts w:ascii="Arial" w:eastAsia="新細明體" w:hAnsi="Arial" w:cs="Arial"/>
            <w:color w:val="000000"/>
            <w:kern w:val="0"/>
            <w:sz w:val="23"/>
          </w:rPr>
          <w:t>蔡振家</w:t>
        </w:r>
      </w:hyperlink>
      <w:r w:rsidRPr="00AE3D4B">
        <w:rPr>
          <w:rFonts w:ascii="Arial" w:eastAsia="新細明體" w:hAnsi="Arial" w:cs="Arial"/>
          <w:color w:val="000000"/>
          <w:kern w:val="0"/>
          <w:sz w:val="23"/>
        </w:rPr>
        <w:t> </w:t>
      </w:r>
      <w:r w:rsidRPr="00AE3D4B">
        <w:rPr>
          <w:rFonts w:ascii="Arial" w:eastAsia="新細明體" w:hAnsi="Arial" w:cs="Arial"/>
          <w:color w:val="000000"/>
          <w:kern w:val="0"/>
          <w:sz w:val="23"/>
          <w:szCs w:val="23"/>
        </w:rPr>
        <w:t xml:space="preserve">| </w:t>
      </w:r>
      <w:r w:rsidRPr="00AE3D4B">
        <w:rPr>
          <w:rFonts w:ascii="Arial" w:eastAsia="新細明體" w:hAnsi="Arial" w:cs="Arial"/>
          <w:color w:val="000000"/>
          <w:kern w:val="0"/>
          <w:sz w:val="23"/>
          <w:szCs w:val="23"/>
        </w:rPr>
        <w:t>臺灣大學音樂學研究所</w:t>
      </w:r>
    </w:p>
    <w:p w:rsidR="00AE3D4B" w:rsidRPr="00AE3D4B" w:rsidRDefault="00AE3D4B" w:rsidP="00AE3D4B">
      <w:pPr>
        <w:widowControl/>
        <w:shd w:val="clear" w:color="auto" w:fill="FFFFFF"/>
        <w:spacing w:line="360" w:lineRule="atLeast"/>
        <w:rPr>
          <w:rFonts w:ascii="Arial" w:eastAsia="新細明體" w:hAnsi="Arial" w:cs="Arial"/>
          <w:color w:val="000000"/>
          <w:kern w:val="0"/>
          <w:szCs w:val="24"/>
        </w:rPr>
      </w:pPr>
    </w:p>
    <w:p w:rsidR="00AE3D4B" w:rsidRDefault="00AE3D4B" w:rsidP="00AE3D4B">
      <w:pPr>
        <w:widowControl/>
        <w:shd w:val="clear" w:color="auto" w:fill="FFFFFF"/>
        <w:spacing w:line="360" w:lineRule="atLeast"/>
        <w:rPr>
          <w:rFonts w:ascii="Arial" w:eastAsia="新細明體" w:hAnsi="Arial" w:cs="Arial" w:hint="eastAsia"/>
          <w:color w:val="000000"/>
          <w:kern w:val="0"/>
          <w:szCs w:val="24"/>
        </w:rPr>
      </w:pPr>
    </w:p>
    <w:p w:rsidR="00AE3D4B" w:rsidRDefault="00AE3D4B" w:rsidP="00AE3D4B">
      <w:pPr>
        <w:widowControl/>
        <w:shd w:val="clear" w:color="auto" w:fill="FFFFFF"/>
        <w:spacing w:line="360" w:lineRule="atLeast"/>
        <w:rPr>
          <w:rFonts w:ascii="Arial" w:eastAsia="新細明體" w:hAnsi="Arial" w:cs="Arial" w:hint="eastAsia"/>
          <w:color w:val="000000"/>
          <w:kern w:val="0"/>
          <w:szCs w:val="24"/>
        </w:rPr>
      </w:pPr>
    </w:p>
    <w:p w:rsidR="00AE3D4B" w:rsidRDefault="00AE3D4B" w:rsidP="00AE3D4B">
      <w:pPr>
        <w:widowControl/>
        <w:shd w:val="clear" w:color="auto" w:fill="FFFFFF"/>
        <w:spacing w:line="360" w:lineRule="atLeast"/>
        <w:rPr>
          <w:rFonts w:ascii="Arial" w:eastAsia="新細明體" w:hAnsi="Arial" w:cs="Arial" w:hint="eastAsia"/>
          <w:color w:val="000000"/>
          <w:kern w:val="0"/>
          <w:szCs w:val="24"/>
        </w:rPr>
      </w:pPr>
    </w:p>
    <w:p w:rsidR="00AE3D4B" w:rsidRPr="00AE3D4B" w:rsidRDefault="00AE3D4B" w:rsidP="00AE3D4B">
      <w:pPr>
        <w:widowControl/>
        <w:shd w:val="clear" w:color="auto" w:fill="CECECE"/>
        <w:spacing w:line="360" w:lineRule="atLeast"/>
        <w:rPr>
          <w:rFonts w:ascii="Arial" w:eastAsia="新細明體" w:hAnsi="Arial" w:cs="Arial"/>
          <w:color w:val="000000"/>
          <w:kern w:val="0"/>
          <w:szCs w:val="24"/>
        </w:rPr>
      </w:pPr>
      <w:r w:rsidRPr="00AE3D4B">
        <w:rPr>
          <w:rFonts w:ascii="Arial" w:eastAsia="新細明體" w:hAnsi="Arial" w:cs="Arial"/>
          <w:color w:val="000000"/>
          <w:kern w:val="0"/>
          <w:szCs w:val="24"/>
        </w:rPr>
        <w:t>音樂的某些形式特性其實是在模仿人們的情緒反應，因此能夠讓聽眾理解音樂中所表達的情緒，甚至進一步產生情緒反應。</w:t>
      </w:r>
    </w:p>
    <w:p w:rsidR="00AE3D4B" w:rsidRDefault="00AE3D4B" w:rsidP="00AE3D4B">
      <w:pPr>
        <w:widowControl/>
        <w:shd w:val="clear" w:color="auto" w:fill="FFFFFF"/>
        <w:spacing w:line="360" w:lineRule="atLeast"/>
        <w:rPr>
          <w:rFonts w:ascii="Arial" w:eastAsia="新細明體" w:hAnsi="Arial" w:cs="Arial" w:hint="eastAsia"/>
          <w:color w:val="000000"/>
          <w:kern w:val="0"/>
          <w:szCs w:val="24"/>
        </w:rPr>
      </w:pPr>
    </w:p>
    <w:p w:rsidR="00AE3D4B" w:rsidRDefault="00AE3D4B" w:rsidP="00AE3D4B">
      <w:pPr>
        <w:widowControl/>
        <w:shd w:val="clear" w:color="auto" w:fill="FFFFFF"/>
        <w:spacing w:line="360" w:lineRule="atLeast"/>
        <w:rPr>
          <w:rFonts w:ascii="Arial" w:eastAsia="新細明體" w:hAnsi="Arial" w:cs="Arial" w:hint="eastAsia"/>
          <w:color w:val="000000"/>
          <w:kern w:val="0"/>
          <w:szCs w:val="24"/>
        </w:rPr>
      </w:pPr>
    </w:p>
    <w:p w:rsidR="00AE3D4B" w:rsidRDefault="00AE3D4B" w:rsidP="00AE3D4B">
      <w:pPr>
        <w:widowControl/>
        <w:shd w:val="clear" w:color="auto" w:fill="FFFFFF"/>
        <w:spacing w:line="360" w:lineRule="atLeast"/>
        <w:rPr>
          <w:rFonts w:ascii="Arial" w:eastAsia="新細明體" w:hAnsi="Arial" w:cs="Arial" w:hint="eastAsia"/>
          <w:color w:val="000000"/>
          <w:kern w:val="0"/>
          <w:szCs w:val="24"/>
        </w:rPr>
      </w:pPr>
    </w:p>
    <w:p w:rsidR="00AE3D4B" w:rsidRDefault="00AE3D4B" w:rsidP="00AE3D4B">
      <w:pPr>
        <w:widowControl/>
        <w:shd w:val="clear" w:color="auto" w:fill="FFFFFF"/>
        <w:spacing w:line="360" w:lineRule="atLeast"/>
        <w:rPr>
          <w:rFonts w:ascii="Arial" w:eastAsia="新細明體" w:hAnsi="Arial" w:cs="Arial" w:hint="eastAsia"/>
          <w:color w:val="000000"/>
          <w:kern w:val="0"/>
          <w:szCs w:val="24"/>
        </w:rPr>
      </w:pPr>
    </w:p>
    <w:p w:rsidR="00AE3D4B" w:rsidRPr="00AE3D4B" w:rsidRDefault="00AE3D4B" w:rsidP="00AE3D4B">
      <w:pPr>
        <w:widowControl/>
        <w:shd w:val="clear" w:color="auto" w:fill="FFFFFF"/>
        <w:spacing w:line="360" w:lineRule="atLeast"/>
        <w:rPr>
          <w:rFonts w:ascii="Arial" w:eastAsia="新細明體" w:hAnsi="Arial" w:cs="Arial"/>
          <w:color w:val="000000"/>
          <w:kern w:val="0"/>
          <w:szCs w:val="24"/>
        </w:rPr>
      </w:pPr>
      <w:r w:rsidRPr="00AE3D4B">
        <w:rPr>
          <w:rFonts w:ascii="Arial" w:eastAsia="新細明體" w:hAnsi="Arial" w:cs="Arial"/>
          <w:color w:val="000000"/>
          <w:kern w:val="0"/>
          <w:szCs w:val="24"/>
        </w:rPr>
        <w:t>在我們的日常生活裡，總會有音樂傳入耳中，這些音樂的使用與功能經常跟音樂的情緒特質有關。許多人會聽音樂，是為了改變自己的情緒，特別是為了紓解生活壓力。另一方面，餐廳、大賣場或百貨公司的背景音樂，也可能是想引起消費者亢奮或輕鬆的情緒，以種種方式來促進購買。</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聆聽音樂會引起情緒反應，相信許多讀者都有親身經驗。不過，這個現象背後的原理是什麼呢？</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b/>
          <w:bCs/>
          <w:color w:val="000000"/>
          <w:kern w:val="0"/>
          <w:szCs w:val="24"/>
        </w:rPr>
        <w:t>音樂模仿情緒反應</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首先，讓我們思考一下歌唱的情緒表達。試問，「高亢的歌聲」會讓我們感受到什麼情緒呢？若是跟低沉的歌聲相比，高亢的歌聲應該會讓我們提升注意力，變</w:t>
      </w:r>
      <w:r w:rsidRPr="00AE3D4B">
        <w:rPr>
          <w:rFonts w:ascii="Arial" w:eastAsia="新細明體" w:hAnsi="Arial" w:cs="Arial"/>
          <w:color w:val="000000"/>
          <w:kern w:val="0"/>
          <w:szCs w:val="24"/>
        </w:rPr>
        <w:lastRenderedPageBreak/>
        <w:t>得比較緊張、亢奮。令人好奇的是，聽別人唱歌，自己為什麼會緊張？是擔心這麼高的歌聲會在下一秒鐘破音，因而提心吊膽嗎？沒錯，這是一個可能的因素，不過即使你知道這位歌手的技巧高超，不會破音，你的情緒還是會被高音帶起來，變得比較「嗨」。</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高亢跟高音這兩</w:t>
      </w:r>
      <w:proofErr w:type="gramStart"/>
      <w:r w:rsidRPr="00AE3D4B">
        <w:rPr>
          <w:rFonts w:ascii="Arial" w:eastAsia="新細明體" w:hAnsi="Arial" w:cs="Arial"/>
          <w:color w:val="000000"/>
          <w:kern w:val="0"/>
          <w:szCs w:val="24"/>
        </w:rPr>
        <w:t>個</w:t>
      </w:r>
      <w:proofErr w:type="gramEnd"/>
      <w:r w:rsidRPr="00AE3D4B">
        <w:rPr>
          <w:rFonts w:ascii="Arial" w:eastAsia="新細明體" w:hAnsi="Arial" w:cs="Arial"/>
          <w:color w:val="000000"/>
          <w:kern w:val="0"/>
          <w:szCs w:val="24"/>
        </w:rPr>
        <w:t>詞裡面都有個「高」字，這兩者究竟如何產生關聯呢？仔細想想，自己平常情緒高亢時也會發出高音，特別是極度興奮或害怕時的尖叫反應。這個時候聲帶緊繃，導致它的振動頻率變高，因此會發出高音。由於高亢的嗓音總是跟「刻意拉緊聲帶」這個感覺連在一起，因此，當我們聽到別人唱出高亢的歌聲時，也容易感受到緊張亢奮的情緒。</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音樂讓我們感受到種種情緒，最重要的機制</w:t>
      </w:r>
      <w:proofErr w:type="gramStart"/>
      <w:r w:rsidRPr="00AE3D4B">
        <w:rPr>
          <w:rFonts w:ascii="Arial" w:eastAsia="新細明體" w:hAnsi="Arial" w:cs="Arial"/>
          <w:color w:val="000000"/>
          <w:kern w:val="0"/>
          <w:szCs w:val="24"/>
        </w:rPr>
        <w:t>就是體感認知（</w:t>
      </w:r>
      <w:proofErr w:type="gramEnd"/>
      <w:r w:rsidRPr="00AE3D4B">
        <w:rPr>
          <w:rFonts w:ascii="Arial" w:eastAsia="新細明體" w:hAnsi="Arial" w:cs="Arial"/>
          <w:color w:val="000000"/>
          <w:kern w:val="0"/>
          <w:szCs w:val="24"/>
        </w:rPr>
        <w:t>embodied‭ ‬cognition</w:t>
      </w:r>
      <w:r w:rsidRPr="00AE3D4B">
        <w:rPr>
          <w:rFonts w:ascii="Arial" w:eastAsia="新細明體" w:hAnsi="Arial" w:cs="Arial"/>
          <w:color w:val="000000"/>
          <w:kern w:val="0"/>
          <w:szCs w:val="24"/>
        </w:rPr>
        <w:t>）。一般而言，</w:t>
      </w:r>
      <w:proofErr w:type="gramStart"/>
      <w:r w:rsidRPr="00AE3D4B">
        <w:rPr>
          <w:rFonts w:ascii="Arial" w:eastAsia="新細明體" w:hAnsi="Arial" w:cs="Arial"/>
          <w:color w:val="000000"/>
          <w:kern w:val="0"/>
          <w:szCs w:val="24"/>
        </w:rPr>
        <w:t>體感認知</w:t>
      </w:r>
      <w:proofErr w:type="gramEnd"/>
      <w:r w:rsidRPr="00AE3D4B">
        <w:rPr>
          <w:rFonts w:ascii="Arial" w:eastAsia="新細明體" w:hAnsi="Arial" w:cs="Arial"/>
          <w:color w:val="000000"/>
          <w:kern w:val="0"/>
          <w:szCs w:val="24"/>
        </w:rPr>
        <w:t>的學習始於孩提階段，我們在探索世界的過程中，建立了心理概念與身體經驗、物理世界的關聯。舉例來說，「緊張」這個情緒概念很容易跟肌肉緊張這個身體經驗連在一起，而充滿張力的聲音（包括嗓音）則具有頻率偏高的物理特質。在潛移默化下所學習到的這種意象基模（</w:t>
      </w:r>
      <w:r w:rsidRPr="00AE3D4B">
        <w:rPr>
          <w:rFonts w:ascii="Arial" w:eastAsia="新細明體" w:hAnsi="Arial" w:cs="Arial"/>
          <w:color w:val="000000"/>
          <w:kern w:val="0"/>
          <w:szCs w:val="24"/>
        </w:rPr>
        <w:t>image</w:t>
      </w:r>
      <w:proofErr w:type="gramStart"/>
      <w:r w:rsidRPr="00AE3D4B">
        <w:rPr>
          <w:rFonts w:ascii="Arial" w:eastAsia="新細明體" w:hAnsi="Arial" w:cs="Arial"/>
          <w:color w:val="000000"/>
          <w:kern w:val="0"/>
          <w:szCs w:val="24"/>
        </w:rPr>
        <w:t>–</w:t>
      </w:r>
      <w:proofErr w:type="gramEnd"/>
      <w:r w:rsidRPr="00AE3D4B">
        <w:rPr>
          <w:rFonts w:ascii="Arial" w:eastAsia="新細明體" w:hAnsi="Arial" w:cs="Arial"/>
          <w:color w:val="000000"/>
          <w:kern w:val="0"/>
          <w:szCs w:val="24"/>
        </w:rPr>
        <w:t>schema</w:t>
      </w:r>
      <w:r w:rsidRPr="00AE3D4B">
        <w:rPr>
          <w:rFonts w:ascii="Arial" w:eastAsia="新細明體" w:hAnsi="Arial" w:cs="Arial"/>
          <w:color w:val="000000"/>
          <w:kern w:val="0"/>
          <w:szCs w:val="24"/>
        </w:rPr>
        <w:t>），提供了人們理解與推理所需的型態。</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我們的各種身體運動都會造成感覺回饋，這些感覺回饋與運動時的心情狀態、社會脈絡一再同時發生，讓我們建立了心理概念與身體經驗之間的關聯。例如當我們心情雀躍時，腳步變得輕快而不規則，這種半</w:t>
      </w:r>
      <w:proofErr w:type="gramStart"/>
      <w:r w:rsidRPr="00AE3D4B">
        <w:rPr>
          <w:rFonts w:ascii="Arial" w:eastAsia="新細明體" w:hAnsi="Arial" w:cs="Arial"/>
          <w:color w:val="000000"/>
          <w:kern w:val="0"/>
          <w:szCs w:val="24"/>
        </w:rPr>
        <w:t>走半跳的</w:t>
      </w:r>
      <w:proofErr w:type="gramEnd"/>
      <w:r w:rsidRPr="00AE3D4B">
        <w:rPr>
          <w:rFonts w:ascii="Arial" w:eastAsia="新細明體" w:hAnsi="Arial" w:cs="Arial"/>
          <w:color w:val="000000"/>
          <w:kern w:val="0"/>
          <w:szCs w:val="24"/>
        </w:rPr>
        <w:t>方式所造成的感覺，便跟快樂的情緒緊密相連，等到以後再聽到這種型態的音樂時，也會覺得這段音樂表現出快樂的情緒。</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音樂做為抽象的聲響，它並非跟真實世界毫無關係。它其實經常模仿自然界中的各種運動型態，特別是生物的運動型態，或者是我們自己的運動型態。在各種身體運動形式裡面，步態（</w:t>
      </w:r>
      <w:r w:rsidRPr="00AE3D4B">
        <w:rPr>
          <w:rFonts w:ascii="Arial" w:eastAsia="新細明體" w:hAnsi="Arial" w:cs="Arial"/>
          <w:color w:val="000000"/>
          <w:kern w:val="0"/>
          <w:szCs w:val="24"/>
        </w:rPr>
        <w:t>gait</w:t>
      </w:r>
      <w:r w:rsidRPr="00AE3D4B">
        <w:rPr>
          <w:rFonts w:ascii="Arial" w:eastAsia="新細明體" w:hAnsi="Arial" w:cs="Arial"/>
          <w:color w:val="000000"/>
          <w:kern w:val="0"/>
          <w:szCs w:val="24"/>
        </w:rPr>
        <w:t>）跟音樂的關聯特別密切，由走路或跑步所造成的</w:t>
      </w:r>
      <w:proofErr w:type="gramStart"/>
      <w:r w:rsidRPr="00AE3D4B">
        <w:rPr>
          <w:rFonts w:ascii="Arial" w:eastAsia="新細明體" w:hAnsi="Arial" w:cs="Arial"/>
          <w:color w:val="000000"/>
          <w:kern w:val="0"/>
          <w:szCs w:val="24"/>
        </w:rPr>
        <w:t>動覺，</w:t>
      </w:r>
      <w:proofErr w:type="gramEnd"/>
      <w:r w:rsidRPr="00AE3D4B">
        <w:rPr>
          <w:rFonts w:ascii="Arial" w:eastAsia="新細明體" w:hAnsi="Arial" w:cs="Arial"/>
          <w:color w:val="000000"/>
          <w:kern w:val="0"/>
          <w:szCs w:val="24"/>
        </w:rPr>
        <w:t>便成了我們認知音樂所需的基模。當我們聆聽緩慢的音樂與快速的音樂時，可以分別感受到平靜與激動的情緒，原因可能是這兩種音樂的節奏速度型態分別喚起了我們在行走與跑步時的身體感覺，從而引發相應的情緒狀態。</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腳步聲不僅隱含著情緒，也</w:t>
      </w:r>
      <w:proofErr w:type="gramStart"/>
      <w:r w:rsidRPr="00AE3D4B">
        <w:rPr>
          <w:rFonts w:ascii="Arial" w:eastAsia="新細明體" w:hAnsi="Arial" w:cs="Arial"/>
          <w:color w:val="000000"/>
          <w:kern w:val="0"/>
          <w:szCs w:val="24"/>
        </w:rPr>
        <w:t>透露著</w:t>
      </w:r>
      <w:proofErr w:type="gramEnd"/>
      <w:r w:rsidRPr="00AE3D4B">
        <w:rPr>
          <w:rFonts w:ascii="Arial" w:eastAsia="新細明體" w:hAnsi="Arial" w:cs="Arial"/>
          <w:color w:val="000000"/>
          <w:kern w:val="0"/>
          <w:szCs w:val="24"/>
        </w:rPr>
        <w:t>意圖。例如音樂劇《悲慘世界》（</w:t>
      </w:r>
      <w:r w:rsidRPr="00AE3D4B">
        <w:rPr>
          <w:rFonts w:ascii="Arial" w:eastAsia="新細明體" w:hAnsi="Arial" w:cs="Arial"/>
          <w:color w:val="000000"/>
          <w:kern w:val="0"/>
          <w:szCs w:val="24"/>
        </w:rPr>
        <w:t xml:space="preserve">Les </w:t>
      </w:r>
      <w:proofErr w:type="spellStart"/>
      <w:r w:rsidRPr="00AE3D4B">
        <w:rPr>
          <w:rFonts w:ascii="Arial" w:eastAsia="新細明體" w:hAnsi="Arial" w:cs="Arial"/>
          <w:color w:val="000000"/>
          <w:kern w:val="0"/>
          <w:szCs w:val="24"/>
        </w:rPr>
        <w:t>Misérables</w:t>
      </w:r>
      <w:proofErr w:type="spellEnd"/>
      <w:r w:rsidRPr="00AE3D4B">
        <w:rPr>
          <w:rFonts w:ascii="Arial" w:eastAsia="新細明體" w:hAnsi="Arial" w:cs="Arial"/>
          <w:color w:val="000000"/>
          <w:kern w:val="0"/>
          <w:szCs w:val="24"/>
        </w:rPr>
        <w:t>）的歌曲〈你可聽到人民的歌聲〉（</w:t>
      </w:r>
      <w:r w:rsidRPr="00AE3D4B">
        <w:rPr>
          <w:rFonts w:ascii="Arial" w:eastAsia="新細明體" w:hAnsi="Arial" w:cs="Arial"/>
          <w:color w:val="000000"/>
          <w:kern w:val="0"/>
          <w:szCs w:val="24"/>
        </w:rPr>
        <w:t>Do You Hear The People Sing</w:t>
      </w:r>
      <w:r w:rsidRPr="00AE3D4B">
        <w:rPr>
          <w:rFonts w:ascii="Arial" w:eastAsia="新細明體" w:hAnsi="Arial" w:cs="Arial"/>
          <w:color w:val="000000"/>
          <w:kern w:val="0"/>
          <w:szCs w:val="24"/>
        </w:rPr>
        <w:t>）裡面，就隱含著萬眾一心、逐漸逼近的腳步聲，聽眾似乎可以感受到音樂裡面所蘊含的堅定信念。</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在許多樂曲裡面，音樂所模仿的並非引起情緒的刺激物，而是人們的情緒反應及感覺回饋。除了步態之外，心肺活動的感覺也能夠由音樂再現。例如有些遊戲裡</w:t>
      </w:r>
      <w:r w:rsidRPr="00AE3D4B">
        <w:rPr>
          <w:rFonts w:ascii="Arial" w:eastAsia="新細明體" w:hAnsi="Arial" w:cs="Arial"/>
          <w:color w:val="000000"/>
          <w:kern w:val="0"/>
          <w:szCs w:val="24"/>
        </w:rPr>
        <w:lastRenderedPageBreak/>
        <w:t>面的戰鬥音樂，增強的音量與打擊樂的低沉音色似乎可以對應到玩家的粗重呼吸和劇烈心跳。</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音樂還有另一個非常重要的模仿對象，那就是情緒的口頭表達。舉例來說，我們在悲傷的時候，可能會有哭泣或嘆息等反應，在音樂中可以聽到這類的口頭表達。流行歌曲中有所謂的「哭腔」，這</w:t>
      </w:r>
      <w:proofErr w:type="gramStart"/>
      <w:r w:rsidRPr="00AE3D4B">
        <w:rPr>
          <w:rFonts w:ascii="Arial" w:eastAsia="新細明體" w:hAnsi="Arial" w:cs="Arial"/>
          <w:color w:val="000000"/>
          <w:kern w:val="0"/>
          <w:szCs w:val="24"/>
        </w:rPr>
        <w:t>可以說是把</w:t>
      </w:r>
      <w:proofErr w:type="gramEnd"/>
      <w:r w:rsidRPr="00AE3D4B">
        <w:rPr>
          <w:rFonts w:ascii="Arial" w:eastAsia="新細明體" w:hAnsi="Arial" w:cs="Arial"/>
          <w:color w:val="000000"/>
          <w:kern w:val="0"/>
          <w:szCs w:val="24"/>
        </w:rPr>
        <w:t>哭泣時的哽咽嗓音予以藝術化，成為一種演唱風格。嘆息的聲音特質之一是音高往下掉，這種「</w:t>
      </w:r>
      <w:proofErr w:type="gramStart"/>
      <w:r w:rsidRPr="00AE3D4B">
        <w:rPr>
          <w:rFonts w:ascii="Arial" w:eastAsia="新細明體" w:hAnsi="Arial" w:cs="Arial"/>
          <w:color w:val="000000"/>
          <w:kern w:val="0"/>
          <w:szCs w:val="24"/>
        </w:rPr>
        <w:t>嘆息音形</w:t>
      </w:r>
      <w:proofErr w:type="gramEnd"/>
      <w:r w:rsidRPr="00AE3D4B">
        <w:rPr>
          <w:rFonts w:ascii="Arial" w:eastAsia="新細明體" w:hAnsi="Arial" w:cs="Arial"/>
          <w:color w:val="000000"/>
          <w:kern w:val="0"/>
          <w:szCs w:val="24"/>
        </w:rPr>
        <w:t>」在音樂中也可以找到一些例子。</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在</w:t>
      </w:r>
      <w:r w:rsidRPr="00AE3D4B">
        <w:rPr>
          <w:rFonts w:ascii="Arial" w:eastAsia="新細明體" w:hAnsi="Arial" w:cs="Arial"/>
          <w:color w:val="000000"/>
          <w:kern w:val="0"/>
          <w:szCs w:val="24"/>
        </w:rPr>
        <w:t>18</w:t>
      </w:r>
      <w:r w:rsidRPr="00AE3D4B">
        <w:rPr>
          <w:rFonts w:ascii="Arial" w:eastAsia="新細明體" w:hAnsi="Arial" w:cs="Arial"/>
          <w:color w:val="000000"/>
          <w:kern w:val="0"/>
          <w:szCs w:val="24"/>
        </w:rPr>
        <w:t>世紀的歐洲藝術音樂裡，這種短促的</w:t>
      </w:r>
      <w:proofErr w:type="gramStart"/>
      <w:r w:rsidRPr="00AE3D4B">
        <w:rPr>
          <w:rFonts w:ascii="Arial" w:eastAsia="新細明體" w:hAnsi="Arial" w:cs="Arial"/>
          <w:color w:val="000000"/>
          <w:kern w:val="0"/>
          <w:szCs w:val="24"/>
        </w:rPr>
        <w:t>嘆息音形通常</w:t>
      </w:r>
      <w:proofErr w:type="gramEnd"/>
      <w:r w:rsidRPr="00AE3D4B">
        <w:rPr>
          <w:rFonts w:ascii="Arial" w:eastAsia="新細明體" w:hAnsi="Arial" w:cs="Arial"/>
          <w:color w:val="000000"/>
          <w:kern w:val="0"/>
          <w:szCs w:val="24"/>
        </w:rPr>
        <w:t>用來表達消極情緒，例如在莫札特的《安魂曲》（</w:t>
      </w:r>
      <w:r w:rsidRPr="00AE3D4B">
        <w:rPr>
          <w:rFonts w:ascii="Arial" w:eastAsia="新細明體" w:hAnsi="Arial" w:cs="Arial"/>
          <w:color w:val="000000"/>
          <w:kern w:val="0"/>
          <w:szCs w:val="24"/>
        </w:rPr>
        <w:t>Requiem</w:t>
      </w:r>
      <w:r w:rsidRPr="00AE3D4B">
        <w:rPr>
          <w:rFonts w:ascii="Arial" w:eastAsia="新細明體" w:hAnsi="Arial" w:cs="Arial"/>
          <w:color w:val="000000"/>
          <w:kern w:val="0"/>
          <w:szCs w:val="24"/>
        </w:rPr>
        <w:t>）裡面，〈落淚之日〉（</w:t>
      </w:r>
      <w:proofErr w:type="spellStart"/>
      <w:r w:rsidRPr="00AE3D4B">
        <w:rPr>
          <w:rFonts w:ascii="Arial" w:eastAsia="新細明體" w:hAnsi="Arial" w:cs="Arial"/>
          <w:color w:val="000000"/>
          <w:kern w:val="0"/>
          <w:szCs w:val="24"/>
        </w:rPr>
        <w:t>Lacrimosa</w:t>
      </w:r>
      <w:proofErr w:type="spellEnd"/>
      <w:r w:rsidRPr="00AE3D4B">
        <w:rPr>
          <w:rFonts w:ascii="Arial" w:eastAsia="新細明體" w:hAnsi="Arial" w:cs="Arial"/>
          <w:color w:val="000000"/>
          <w:kern w:val="0"/>
          <w:szCs w:val="24"/>
        </w:rPr>
        <w:t>）這個樂章開頭的弦樂，聽起來就像是一連串優美的嘆息。</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哲學家盧梭曾經指出，音樂相當於人類語言中的情緒語氣。自然史學者達爾文則認為，人類藉由音樂來表達情感，跟許多雄性動物藉由歌唱來求偶的行為一脈相承。最近</w:t>
      </w:r>
      <w:proofErr w:type="gramStart"/>
      <w:r w:rsidRPr="00AE3D4B">
        <w:rPr>
          <w:rFonts w:ascii="Arial" w:eastAsia="新細明體" w:hAnsi="Arial" w:cs="Arial"/>
          <w:color w:val="000000"/>
          <w:kern w:val="0"/>
          <w:szCs w:val="24"/>
        </w:rPr>
        <w:t>的腦造影</w:t>
      </w:r>
      <w:proofErr w:type="gramEnd"/>
      <w:r w:rsidRPr="00AE3D4B">
        <w:rPr>
          <w:rFonts w:ascii="Arial" w:eastAsia="新細明體" w:hAnsi="Arial" w:cs="Arial"/>
          <w:color w:val="000000"/>
          <w:kern w:val="0"/>
          <w:szCs w:val="24"/>
        </w:rPr>
        <w:t>研究支持了上述觀點。神經科學家發現，</w:t>
      </w:r>
      <w:proofErr w:type="gramStart"/>
      <w:r w:rsidRPr="00AE3D4B">
        <w:rPr>
          <w:rFonts w:ascii="Arial" w:eastAsia="新細明體" w:hAnsi="Arial" w:cs="Arial"/>
          <w:color w:val="000000"/>
          <w:kern w:val="0"/>
          <w:szCs w:val="24"/>
        </w:rPr>
        <w:t>大腦額葉的</w:t>
      </w:r>
      <w:proofErr w:type="gramEnd"/>
      <w:r w:rsidRPr="00AE3D4B">
        <w:rPr>
          <w:rFonts w:ascii="Arial" w:eastAsia="新細明體" w:hAnsi="Arial" w:cs="Arial"/>
          <w:color w:val="000000"/>
          <w:kern w:val="0"/>
          <w:szCs w:val="24"/>
        </w:rPr>
        <w:t>下方區域不僅處理情緒語氣，也處理音樂旋律及和聲訊息。換句話說，情緒語氣認知跟音樂認知具有類似的神經基礎。</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人類表達情緒的一些嗟嘆與呼喊，成為音樂的模仿對象，並且可以由樂器來演奏。人們在憤怒時會吼叫，而電吉他的破音與小喇叭</w:t>
      </w:r>
      <w:proofErr w:type="gramStart"/>
      <w:r w:rsidRPr="00AE3D4B">
        <w:rPr>
          <w:rFonts w:ascii="Arial" w:eastAsia="新細明體" w:hAnsi="Arial" w:cs="Arial"/>
          <w:color w:val="000000"/>
          <w:kern w:val="0"/>
          <w:szCs w:val="24"/>
        </w:rPr>
        <w:t>的吼音同樣</w:t>
      </w:r>
      <w:proofErr w:type="gramEnd"/>
      <w:r w:rsidRPr="00AE3D4B">
        <w:rPr>
          <w:rFonts w:ascii="Arial" w:eastAsia="新細明體" w:hAnsi="Arial" w:cs="Arial"/>
          <w:color w:val="000000"/>
          <w:kern w:val="0"/>
          <w:szCs w:val="24"/>
        </w:rPr>
        <w:t>可以發出類似於沙</w:t>
      </w:r>
      <w:proofErr w:type="gramStart"/>
      <w:r w:rsidRPr="00AE3D4B">
        <w:rPr>
          <w:rFonts w:ascii="Arial" w:eastAsia="新細明體" w:hAnsi="Arial" w:cs="Arial"/>
          <w:color w:val="000000"/>
          <w:kern w:val="0"/>
          <w:szCs w:val="24"/>
        </w:rPr>
        <w:t>稜</w:t>
      </w:r>
      <w:proofErr w:type="gramEnd"/>
      <w:r w:rsidRPr="00AE3D4B">
        <w:rPr>
          <w:rFonts w:ascii="Arial" w:eastAsia="新細明體" w:hAnsi="Arial" w:cs="Arial"/>
          <w:color w:val="000000"/>
          <w:kern w:val="0"/>
          <w:szCs w:val="24"/>
        </w:rPr>
        <w:t>嗓音的特殊音色，運用在搖滾樂與爵士樂裡面，經常帶來一種另類的亢奮感覺。</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proofErr w:type="gramStart"/>
      <w:r w:rsidRPr="00AE3D4B">
        <w:rPr>
          <w:rFonts w:ascii="Arial" w:eastAsia="新細明體" w:hAnsi="Arial" w:cs="Arial"/>
          <w:color w:val="000000"/>
          <w:kern w:val="0"/>
          <w:szCs w:val="24"/>
        </w:rPr>
        <w:t>此外，</w:t>
      </w:r>
      <w:proofErr w:type="gramEnd"/>
      <w:r w:rsidRPr="00AE3D4B">
        <w:rPr>
          <w:rFonts w:ascii="Arial" w:eastAsia="新細明體" w:hAnsi="Arial" w:cs="Arial"/>
          <w:color w:val="000000"/>
          <w:kern w:val="0"/>
          <w:szCs w:val="24"/>
        </w:rPr>
        <w:t>在緩慢哀傷的音樂中，偶爾會聽到弦樂器奏出淒涼的高音，這種聲響類似於危急或孤獨時的求救聲，經常會讓聽眾起雞皮疙瘩。心理學家曾經指出，悲傷音樂之所以有強大的感動力量，是因為這些音樂與幼小哺乳類的失群哀鳴（</w:t>
      </w:r>
      <w:r w:rsidRPr="00AE3D4B">
        <w:rPr>
          <w:rFonts w:ascii="Arial" w:eastAsia="新細明體" w:hAnsi="Arial" w:cs="Arial"/>
          <w:color w:val="000000"/>
          <w:kern w:val="0"/>
          <w:szCs w:val="24"/>
        </w:rPr>
        <w:t>separation call</w:t>
      </w:r>
      <w:r w:rsidRPr="00AE3D4B">
        <w:rPr>
          <w:rFonts w:ascii="Arial" w:eastAsia="新細明體" w:hAnsi="Arial" w:cs="Arial"/>
          <w:color w:val="000000"/>
          <w:kern w:val="0"/>
          <w:szCs w:val="24"/>
        </w:rPr>
        <w:t>）聽起來相當類似。所謂的失群哀鳴，是指幼小哺乳類陷入孤獨或困境時所發出的求救聲。容易被這類哀鳴聲音所感動的</w:t>
      </w:r>
      <w:proofErr w:type="gramStart"/>
      <w:r w:rsidRPr="00AE3D4B">
        <w:rPr>
          <w:rFonts w:ascii="Arial" w:eastAsia="新細明體" w:hAnsi="Arial" w:cs="Arial"/>
          <w:color w:val="000000"/>
          <w:kern w:val="0"/>
          <w:szCs w:val="24"/>
        </w:rPr>
        <w:t>個</w:t>
      </w:r>
      <w:proofErr w:type="gramEnd"/>
      <w:r w:rsidRPr="00AE3D4B">
        <w:rPr>
          <w:rFonts w:ascii="Arial" w:eastAsia="新細明體" w:hAnsi="Arial" w:cs="Arial"/>
          <w:color w:val="000000"/>
          <w:kern w:val="0"/>
          <w:szCs w:val="24"/>
        </w:rPr>
        <w:t>體會受到天擇的青睞，因為他們比較會悉心照料後代。</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b/>
          <w:bCs/>
          <w:color w:val="000000"/>
          <w:kern w:val="0"/>
          <w:szCs w:val="24"/>
        </w:rPr>
        <w:t>音樂導致生理反應</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藉由以上的分析，我們知道音樂的某些形式特性其實是模仿人們的情緒反應，因此能夠讓聽眾理解音樂中所表達的情緒，甚至進一步產生情緒反應。當聽者被音樂引發強烈情緒時，身體的變化會顯示在某些生理指標上面。</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由外界刺激所導致的警醒與亢奮狀態，會促進手部汗腺的分泌，皮膚導電度隨即上升，這</w:t>
      </w:r>
      <w:proofErr w:type="gramStart"/>
      <w:r w:rsidRPr="00AE3D4B">
        <w:rPr>
          <w:rFonts w:ascii="Arial" w:eastAsia="新細明體" w:hAnsi="Arial" w:cs="Arial"/>
          <w:color w:val="000000"/>
          <w:kern w:val="0"/>
          <w:szCs w:val="24"/>
        </w:rPr>
        <w:t>就是膚電反應</w:t>
      </w:r>
      <w:proofErr w:type="gramEnd"/>
      <w:r w:rsidRPr="00AE3D4B">
        <w:rPr>
          <w:rFonts w:ascii="Arial" w:eastAsia="新細明體" w:hAnsi="Arial" w:cs="Arial"/>
          <w:color w:val="000000"/>
          <w:kern w:val="0"/>
          <w:szCs w:val="24"/>
        </w:rPr>
        <w:t>。外界刺激傳入後</w:t>
      </w:r>
      <w:r w:rsidRPr="00AE3D4B">
        <w:rPr>
          <w:rFonts w:ascii="Arial" w:eastAsia="新細明體" w:hAnsi="Arial" w:cs="Arial"/>
          <w:color w:val="000000"/>
          <w:kern w:val="0"/>
          <w:szCs w:val="24"/>
        </w:rPr>
        <w:t>1</w:t>
      </w:r>
      <w:r w:rsidRPr="00AE3D4B">
        <w:rPr>
          <w:rFonts w:ascii="Arial" w:eastAsia="新細明體" w:hAnsi="Arial" w:cs="Arial"/>
          <w:color w:val="000000"/>
          <w:kern w:val="0"/>
          <w:szCs w:val="24"/>
        </w:rPr>
        <w:t>到</w:t>
      </w:r>
      <w:r w:rsidRPr="00AE3D4B">
        <w:rPr>
          <w:rFonts w:ascii="Arial" w:eastAsia="新細明體" w:hAnsi="Arial" w:cs="Arial"/>
          <w:color w:val="000000"/>
          <w:kern w:val="0"/>
          <w:szCs w:val="24"/>
        </w:rPr>
        <w:t>3</w:t>
      </w:r>
      <w:r w:rsidRPr="00AE3D4B">
        <w:rPr>
          <w:rFonts w:ascii="Arial" w:eastAsia="新細明體" w:hAnsi="Arial" w:cs="Arial"/>
          <w:color w:val="000000"/>
          <w:kern w:val="0"/>
          <w:szCs w:val="24"/>
        </w:rPr>
        <w:t>秒內的</w:t>
      </w:r>
      <w:proofErr w:type="gramStart"/>
      <w:r w:rsidRPr="00AE3D4B">
        <w:rPr>
          <w:rFonts w:ascii="Arial" w:eastAsia="新細明體" w:hAnsi="Arial" w:cs="Arial"/>
          <w:color w:val="000000"/>
          <w:kern w:val="0"/>
          <w:szCs w:val="24"/>
        </w:rPr>
        <w:t>任何膚電</w:t>
      </w:r>
      <w:proofErr w:type="gramEnd"/>
      <w:r w:rsidRPr="00AE3D4B">
        <w:rPr>
          <w:rFonts w:ascii="Arial" w:eastAsia="新細明體" w:hAnsi="Arial" w:cs="Arial"/>
          <w:color w:val="000000"/>
          <w:kern w:val="0"/>
          <w:szCs w:val="24"/>
        </w:rPr>
        <w:t>反應，都屬於</w:t>
      </w:r>
      <w:r w:rsidRPr="00AE3D4B">
        <w:rPr>
          <w:rFonts w:ascii="Arial" w:eastAsia="新細明體" w:hAnsi="Arial" w:cs="Arial"/>
          <w:color w:val="000000"/>
          <w:kern w:val="0"/>
          <w:szCs w:val="24"/>
        </w:rPr>
        <w:lastRenderedPageBreak/>
        <w:t>這刺激所造成的結果。什麼樣的音樂可以</w:t>
      </w:r>
      <w:proofErr w:type="gramStart"/>
      <w:r w:rsidRPr="00AE3D4B">
        <w:rPr>
          <w:rFonts w:ascii="Arial" w:eastAsia="新細明體" w:hAnsi="Arial" w:cs="Arial"/>
          <w:color w:val="000000"/>
          <w:kern w:val="0"/>
          <w:szCs w:val="24"/>
        </w:rPr>
        <w:t>造成膚電反應</w:t>
      </w:r>
      <w:proofErr w:type="gramEnd"/>
      <w:r w:rsidRPr="00AE3D4B">
        <w:rPr>
          <w:rFonts w:ascii="Arial" w:eastAsia="新細明體" w:hAnsi="Arial" w:cs="Arial"/>
          <w:color w:val="000000"/>
          <w:kern w:val="0"/>
          <w:szCs w:val="24"/>
        </w:rPr>
        <w:t>呢？這個問題的答案雖然因人而異，甚至同一位聽眾在不同情境下的反應也不盡相同。但是根據近年的實驗研究，可以引起</w:t>
      </w:r>
      <w:proofErr w:type="gramStart"/>
      <w:r w:rsidRPr="00AE3D4B">
        <w:rPr>
          <w:rFonts w:ascii="Arial" w:eastAsia="新細明體" w:hAnsi="Arial" w:cs="Arial"/>
          <w:color w:val="000000"/>
          <w:kern w:val="0"/>
          <w:szCs w:val="24"/>
        </w:rPr>
        <w:t>聽眾膚電反應</w:t>
      </w:r>
      <w:proofErr w:type="gramEnd"/>
      <w:r w:rsidRPr="00AE3D4B">
        <w:rPr>
          <w:rFonts w:ascii="Arial" w:eastAsia="新細明體" w:hAnsi="Arial" w:cs="Arial"/>
          <w:color w:val="000000"/>
          <w:kern w:val="0"/>
          <w:szCs w:val="24"/>
        </w:rPr>
        <w:t>的音樂特徵多半跟音樂轉折有關，包括：音量或音域的改變、特殊的和聲或旋律進行、新的聲部或樂器進入、從樂團伴奏銜接至獨奏（獨唱）之處、新的段落開始。</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舉例來說，流行歌曲的</w:t>
      </w:r>
      <w:proofErr w:type="gramStart"/>
      <w:r w:rsidRPr="00AE3D4B">
        <w:rPr>
          <w:rFonts w:ascii="Arial" w:eastAsia="新細明體" w:hAnsi="Arial" w:cs="Arial"/>
          <w:color w:val="000000"/>
          <w:kern w:val="0"/>
          <w:szCs w:val="24"/>
        </w:rPr>
        <w:t>第三次副歌</w:t>
      </w:r>
      <w:proofErr w:type="gramEnd"/>
      <w:r w:rsidRPr="00AE3D4B">
        <w:rPr>
          <w:rFonts w:ascii="Arial" w:eastAsia="新細明體" w:hAnsi="Arial" w:cs="Arial"/>
          <w:color w:val="000000"/>
          <w:kern w:val="0"/>
          <w:szCs w:val="24"/>
        </w:rPr>
        <w:t>通常會忽然變小聲，歌詞也可能跟前兩次</w:t>
      </w:r>
      <w:proofErr w:type="gramStart"/>
      <w:r w:rsidRPr="00AE3D4B">
        <w:rPr>
          <w:rFonts w:ascii="Arial" w:eastAsia="新細明體" w:hAnsi="Arial" w:cs="Arial"/>
          <w:color w:val="000000"/>
          <w:kern w:val="0"/>
          <w:szCs w:val="24"/>
        </w:rPr>
        <w:t>副歌略有</w:t>
      </w:r>
      <w:proofErr w:type="gramEnd"/>
      <w:r w:rsidRPr="00AE3D4B">
        <w:rPr>
          <w:rFonts w:ascii="Arial" w:eastAsia="新細明體" w:hAnsi="Arial" w:cs="Arial"/>
          <w:color w:val="000000"/>
          <w:kern w:val="0"/>
          <w:szCs w:val="24"/>
        </w:rPr>
        <w:t>差異，這樣的轉折經常可以讓聽眾提高注意力，仔細聆聽</w:t>
      </w:r>
      <w:proofErr w:type="gramStart"/>
      <w:r w:rsidRPr="00AE3D4B">
        <w:rPr>
          <w:rFonts w:ascii="Arial" w:eastAsia="新細明體" w:hAnsi="Arial" w:cs="Arial"/>
          <w:color w:val="000000"/>
          <w:kern w:val="0"/>
          <w:szCs w:val="24"/>
        </w:rPr>
        <w:t>第三次副歌</w:t>
      </w:r>
      <w:proofErr w:type="gramEnd"/>
      <w:r w:rsidRPr="00AE3D4B">
        <w:rPr>
          <w:rFonts w:ascii="Arial" w:eastAsia="新細明體" w:hAnsi="Arial" w:cs="Arial"/>
          <w:color w:val="000000"/>
          <w:kern w:val="0"/>
          <w:szCs w:val="24"/>
        </w:rPr>
        <w:t>的情緒變化，這時候可能會</w:t>
      </w:r>
      <w:proofErr w:type="gramStart"/>
      <w:r w:rsidRPr="00AE3D4B">
        <w:rPr>
          <w:rFonts w:ascii="Arial" w:eastAsia="新細明體" w:hAnsi="Arial" w:cs="Arial"/>
          <w:color w:val="000000"/>
          <w:kern w:val="0"/>
          <w:szCs w:val="24"/>
        </w:rPr>
        <w:t>產生膚電反應</w:t>
      </w:r>
      <w:proofErr w:type="gramEnd"/>
      <w:r w:rsidRPr="00AE3D4B">
        <w:rPr>
          <w:rFonts w:ascii="Arial" w:eastAsia="新細明體" w:hAnsi="Arial" w:cs="Arial"/>
          <w:color w:val="000000"/>
          <w:kern w:val="0"/>
          <w:szCs w:val="24"/>
        </w:rPr>
        <w:t>。</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在歌曲的</w:t>
      </w:r>
      <w:proofErr w:type="gramStart"/>
      <w:r w:rsidRPr="00AE3D4B">
        <w:rPr>
          <w:rFonts w:ascii="Arial" w:eastAsia="新細明體" w:hAnsi="Arial" w:cs="Arial"/>
          <w:color w:val="000000"/>
          <w:kern w:val="0"/>
          <w:szCs w:val="24"/>
        </w:rPr>
        <w:t>前兩次副歌</w:t>
      </w:r>
      <w:proofErr w:type="gramEnd"/>
      <w:r w:rsidRPr="00AE3D4B">
        <w:rPr>
          <w:rFonts w:ascii="Arial" w:eastAsia="新細明體" w:hAnsi="Arial" w:cs="Arial"/>
          <w:color w:val="000000"/>
          <w:kern w:val="0"/>
          <w:szCs w:val="24"/>
        </w:rPr>
        <w:t>讓聽眾熟悉其強烈情緒及音量之後，</w:t>
      </w:r>
      <w:proofErr w:type="gramStart"/>
      <w:r w:rsidRPr="00AE3D4B">
        <w:rPr>
          <w:rFonts w:ascii="Arial" w:eastAsia="新細明體" w:hAnsi="Arial" w:cs="Arial"/>
          <w:color w:val="000000"/>
          <w:kern w:val="0"/>
          <w:szCs w:val="24"/>
        </w:rPr>
        <w:t>第三次副歌</w:t>
      </w:r>
      <w:proofErr w:type="gramEnd"/>
      <w:r w:rsidRPr="00AE3D4B">
        <w:rPr>
          <w:rFonts w:ascii="Arial" w:eastAsia="新細明體" w:hAnsi="Arial" w:cs="Arial"/>
          <w:color w:val="000000"/>
          <w:kern w:val="0"/>
          <w:szCs w:val="24"/>
        </w:rPr>
        <w:t>巧妙打破這個規律，這樣的轉折通常可以讓聽眾十分「有感」，產生深刻的體會。</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在諸多生理指標中，手指溫度或許可以反映情緒的正負價位（</w:t>
      </w:r>
      <w:r w:rsidRPr="00AE3D4B">
        <w:rPr>
          <w:rFonts w:ascii="Arial" w:eastAsia="新細明體" w:hAnsi="Arial" w:cs="Arial"/>
          <w:color w:val="000000"/>
          <w:kern w:val="0"/>
          <w:szCs w:val="24"/>
        </w:rPr>
        <w:t>valence</w:t>
      </w:r>
      <w:r w:rsidRPr="00AE3D4B">
        <w:rPr>
          <w:rFonts w:ascii="Arial" w:eastAsia="新細明體" w:hAnsi="Arial" w:cs="Arial"/>
          <w:color w:val="000000"/>
          <w:kern w:val="0"/>
          <w:szCs w:val="24"/>
        </w:rPr>
        <w:t>）。聆聽令人悲傷或害怕的音樂會</w:t>
      </w:r>
      <w:proofErr w:type="gramStart"/>
      <w:r w:rsidRPr="00AE3D4B">
        <w:rPr>
          <w:rFonts w:ascii="Arial" w:eastAsia="新細明體" w:hAnsi="Arial" w:cs="Arial"/>
          <w:color w:val="000000"/>
          <w:kern w:val="0"/>
          <w:szCs w:val="24"/>
        </w:rPr>
        <w:t>造成指溫下降</w:t>
      </w:r>
      <w:proofErr w:type="gramEnd"/>
      <w:r w:rsidRPr="00AE3D4B">
        <w:rPr>
          <w:rFonts w:ascii="Arial" w:eastAsia="新細明體" w:hAnsi="Arial" w:cs="Arial"/>
          <w:color w:val="000000"/>
          <w:kern w:val="0"/>
          <w:szCs w:val="24"/>
        </w:rPr>
        <w:t>，</w:t>
      </w:r>
      <w:proofErr w:type="gramStart"/>
      <w:r w:rsidRPr="00AE3D4B">
        <w:rPr>
          <w:rFonts w:ascii="Arial" w:eastAsia="新細明體" w:hAnsi="Arial" w:cs="Arial"/>
          <w:color w:val="000000"/>
          <w:kern w:val="0"/>
          <w:szCs w:val="24"/>
        </w:rPr>
        <w:t>反之，</w:t>
      </w:r>
      <w:proofErr w:type="gramEnd"/>
      <w:r w:rsidRPr="00AE3D4B">
        <w:rPr>
          <w:rFonts w:ascii="Arial" w:eastAsia="新細明體" w:hAnsi="Arial" w:cs="Arial"/>
          <w:color w:val="000000"/>
          <w:kern w:val="0"/>
          <w:szCs w:val="24"/>
        </w:rPr>
        <w:t>聆聽引發快樂情緒或令人放鬆的音樂會</w:t>
      </w:r>
      <w:proofErr w:type="gramStart"/>
      <w:r w:rsidRPr="00AE3D4B">
        <w:rPr>
          <w:rFonts w:ascii="Arial" w:eastAsia="新細明體" w:hAnsi="Arial" w:cs="Arial"/>
          <w:color w:val="000000"/>
          <w:kern w:val="0"/>
          <w:szCs w:val="24"/>
        </w:rPr>
        <w:t>造成指溫上升</w:t>
      </w:r>
      <w:proofErr w:type="gramEnd"/>
      <w:r w:rsidRPr="00AE3D4B">
        <w:rPr>
          <w:rFonts w:ascii="Arial" w:eastAsia="新細明體" w:hAnsi="Arial" w:cs="Arial"/>
          <w:color w:val="000000"/>
          <w:kern w:val="0"/>
          <w:szCs w:val="24"/>
        </w:rPr>
        <w:t>。慈濟大學護理系研究發現，老年人與重度憂鬱患者在聆聽放鬆音樂時，他們</w:t>
      </w:r>
      <w:proofErr w:type="gramStart"/>
      <w:r w:rsidRPr="00AE3D4B">
        <w:rPr>
          <w:rFonts w:ascii="Arial" w:eastAsia="新細明體" w:hAnsi="Arial" w:cs="Arial"/>
          <w:color w:val="000000"/>
          <w:kern w:val="0"/>
          <w:szCs w:val="24"/>
        </w:rPr>
        <w:t>的指溫呈現</w:t>
      </w:r>
      <w:proofErr w:type="gramEnd"/>
      <w:r w:rsidRPr="00AE3D4B">
        <w:rPr>
          <w:rFonts w:ascii="Arial" w:eastAsia="新細明體" w:hAnsi="Arial" w:cs="Arial"/>
          <w:color w:val="000000"/>
          <w:kern w:val="0"/>
          <w:szCs w:val="24"/>
        </w:rPr>
        <w:t>上升趨勢。</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由於音樂可以影響空間氛圍與人們的心情，因此在醫療機構裡面，以音樂來輔助照護病患的工作，近年已經相當普遍，其中病患的生理指標是評估音樂效果的重要依據。有研究指出，接受手術的病患若是在手術前後數日聆聽自己喜歡的音樂，可以降低呼吸速率與血壓的收縮壓，並且改善心情。另外，音樂也可以應用在早產兒的照護。有實驗指出，播放搖籃曲能夠改變早產兒的心跳速率，提升活動力與血氧飽和濃度，增進對於能量和營養的攝取。</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聆聽</w:t>
      </w:r>
      <w:proofErr w:type="gramStart"/>
      <w:r w:rsidRPr="00AE3D4B">
        <w:rPr>
          <w:rFonts w:ascii="Arial" w:eastAsia="新細明體" w:hAnsi="Arial" w:cs="Arial"/>
          <w:color w:val="000000"/>
          <w:kern w:val="0"/>
          <w:szCs w:val="24"/>
        </w:rPr>
        <w:t>紓</w:t>
      </w:r>
      <w:proofErr w:type="gramEnd"/>
      <w:r w:rsidRPr="00AE3D4B">
        <w:rPr>
          <w:rFonts w:ascii="Arial" w:eastAsia="新細明體" w:hAnsi="Arial" w:cs="Arial"/>
          <w:color w:val="000000"/>
          <w:kern w:val="0"/>
          <w:szCs w:val="24"/>
        </w:rPr>
        <w:t>壓音樂可以防止免疫力因持續壓力而下降，而歌唱也有如此效果。一項研究探討參加業餘合唱團對於身心狀態的影響，結果發現合唱可以增加唾液中的免疫球蛋白</w:t>
      </w:r>
      <w:r w:rsidRPr="00AE3D4B">
        <w:rPr>
          <w:rFonts w:ascii="Arial" w:eastAsia="新細明體" w:hAnsi="Arial" w:cs="Arial"/>
          <w:color w:val="000000"/>
          <w:kern w:val="0"/>
          <w:szCs w:val="24"/>
        </w:rPr>
        <w:t>A</w:t>
      </w:r>
      <w:r w:rsidRPr="00AE3D4B">
        <w:rPr>
          <w:rFonts w:ascii="Arial" w:eastAsia="新細明體" w:hAnsi="Arial" w:cs="Arial"/>
          <w:color w:val="000000"/>
          <w:kern w:val="0"/>
          <w:szCs w:val="24"/>
        </w:rPr>
        <w:t>。</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音樂可以</w:t>
      </w:r>
      <w:proofErr w:type="gramStart"/>
      <w:r w:rsidRPr="00AE3D4B">
        <w:rPr>
          <w:rFonts w:ascii="Arial" w:eastAsia="新細明體" w:hAnsi="Arial" w:cs="Arial"/>
          <w:color w:val="000000"/>
          <w:kern w:val="0"/>
          <w:szCs w:val="24"/>
        </w:rPr>
        <w:t>紓</w:t>
      </w:r>
      <w:proofErr w:type="gramEnd"/>
      <w:r w:rsidRPr="00AE3D4B">
        <w:rPr>
          <w:rFonts w:ascii="Arial" w:eastAsia="新細明體" w:hAnsi="Arial" w:cs="Arial"/>
          <w:color w:val="000000"/>
          <w:kern w:val="0"/>
          <w:szCs w:val="24"/>
        </w:rPr>
        <w:t>壓，相信許多人都有親身經驗，上述的研究結果並不令人意外。但是，音樂的</w:t>
      </w:r>
      <w:proofErr w:type="gramStart"/>
      <w:r w:rsidRPr="00AE3D4B">
        <w:rPr>
          <w:rFonts w:ascii="Arial" w:eastAsia="新細明體" w:hAnsi="Arial" w:cs="Arial"/>
          <w:color w:val="000000"/>
          <w:kern w:val="0"/>
          <w:szCs w:val="24"/>
        </w:rPr>
        <w:t>紓</w:t>
      </w:r>
      <w:proofErr w:type="gramEnd"/>
      <w:r w:rsidRPr="00AE3D4B">
        <w:rPr>
          <w:rFonts w:ascii="Arial" w:eastAsia="新細明體" w:hAnsi="Arial" w:cs="Arial"/>
          <w:color w:val="000000"/>
          <w:kern w:val="0"/>
          <w:szCs w:val="24"/>
        </w:rPr>
        <w:t>壓機制究竟是什麼呢？解答這個問題的鑰匙之一，可能就是催產素（</w:t>
      </w:r>
      <w:proofErr w:type="spellStart"/>
      <w:r w:rsidRPr="00AE3D4B">
        <w:rPr>
          <w:rFonts w:ascii="Arial" w:eastAsia="新細明體" w:hAnsi="Arial" w:cs="Arial"/>
          <w:color w:val="000000"/>
          <w:kern w:val="0"/>
          <w:szCs w:val="24"/>
        </w:rPr>
        <w:t>oxytocin</w:t>
      </w:r>
      <w:proofErr w:type="spellEnd"/>
      <w:r w:rsidRPr="00AE3D4B">
        <w:rPr>
          <w:rFonts w:ascii="Arial" w:eastAsia="新細明體" w:hAnsi="Arial" w:cs="Arial"/>
          <w:color w:val="000000"/>
          <w:kern w:val="0"/>
          <w:szCs w:val="24"/>
        </w:rPr>
        <w:t>）。</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催產素是一種哺乳動物特有的激素，如它的名稱所示，這個激素在雌性哺乳動物生產時會大量釋放，促進分娩，母親乳汁的產生也有賴催產素的作用。除此之外，催產素對於各種動物行為也有相當廣泛的影響。它可以增進社會認同、人際互信、同理心、夫妻（情侶）</w:t>
      </w:r>
      <w:proofErr w:type="gramStart"/>
      <w:r w:rsidRPr="00AE3D4B">
        <w:rPr>
          <w:rFonts w:ascii="Arial" w:eastAsia="新細明體" w:hAnsi="Arial" w:cs="Arial"/>
          <w:color w:val="000000"/>
          <w:kern w:val="0"/>
          <w:szCs w:val="24"/>
        </w:rPr>
        <w:t>間的情感</w:t>
      </w:r>
      <w:proofErr w:type="gramEnd"/>
      <w:r w:rsidRPr="00AE3D4B">
        <w:rPr>
          <w:rFonts w:ascii="Arial" w:eastAsia="新細明體" w:hAnsi="Arial" w:cs="Arial"/>
          <w:color w:val="000000"/>
          <w:kern w:val="0"/>
          <w:szCs w:val="24"/>
        </w:rPr>
        <w:t>鍵結、親代照應、依附行為，這些情感聯結可以減低焦慮與恐懼，避免在壓力來臨時產生太過強烈的反應。</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lastRenderedPageBreak/>
        <w:br/>
      </w:r>
      <w:r w:rsidRPr="00AE3D4B">
        <w:rPr>
          <w:rFonts w:ascii="Arial" w:eastAsia="新細明體" w:hAnsi="Arial" w:cs="Arial"/>
          <w:color w:val="000000"/>
          <w:kern w:val="0"/>
          <w:szCs w:val="24"/>
        </w:rPr>
        <w:t>有些音樂可以舒緩壓力、減低焦慮，其感人力量可能是作用在催產素系統上。有一項實驗顯示，在手術前讓病患聆聽</w:t>
      </w:r>
      <w:proofErr w:type="gramStart"/>
      <w:r w:rsidRPr="00AE3D4B">
        <w:rPr>
          <w:rFonts w:ascii="Arial" w:eastAsia="新細明體" w:hAnsi="Arial" w:cs="Arial"/>
          <w:color w:val="000000"/>
          <w:kern w:val="0"/>
          <w:szCs w:val="24"/>
        </w:rPr>
        <w:t>紓</w:t>
      </w:r>
      <w:proofErr w:type="gramEnd"/>
      <w:r w:rsidRPr="00AE3D4B">
        <w:rPr>
          <w:rFonts w:ascii="Arial" w:eastAsia="新細明體" w:hAnsi="Arial" w:cs="Arial"/>
          <w:color w:val="000000"/>
          <w:kern w:val="0"/>
          <w:szCs w:val="24"/>
        </w:rPr>
        <w:t>壓音樂，可以提升血液中的催產素，使他們放鬆心情。另一項實驗發現，歌唱課程可以提升血液中的催產素。以上這些實驗顯示，音樂就像是隱形的親友，給予支持、帶來溫暖，音樂的效果似乎類似於親友的陪伴或擁抱。</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音樂雖然相當抽象，但是它的某些形式其實模仿著情緒反應，因此能夠讓我們體驗情緒。人們藉由音樂活動以及活動中的身體動作，促進人際情感交流，這樣的交流可以彌補語言溝通的不足，並且</w:t>
      </w:r>
      <w:proofErr w:type="gramStart"/>
      <w:r w:rsidRPr="00AE3D4B">
        <w:rPr>
          <w:rFonts w:ascii="Arial" w:eastAsia="新細明體" w:hAnsi="Arial" w:cs="Arial"/>
          <w:color w:val="000000"/>
          <w:kern w:val="0"/>
          <w:szCs w:val="24"/>
        </w:rPr>
        <w:t>支持著</w:t>
      </w:r>
      <w:proofErr w:type="gramEnd"/>
      <w:r w:rsidRPr="00AE3D4B">
        <w:rPr>
          <w:rFonts w:ascii="Arial" w:eastAsia="新細明體" w:hAnsi="Arial" w:cs="Arial"/>
          <w:color w:val="000000"/>
          <w:kern w:val="0"/>
          <w:szCs w:val="24"/>
        </w:rPr>
        <w:t>人與人之間的愛與合作。</w:t>
      </w:r>
      <w:r w:rsidRPr="00AE3D4B">
        <w:rPr>
          <w:rFonts w:ascii="Arial" w:eastAsia="新細明體" w:hAnsi="Arial" w:cs="Arial"/>
          <w:color w:val="000000"/>
          <w:kern w:val="0"/>
          <w:szCs w:val="24"/>
        </w:rPr>
        <w:br/>
      </w:r>
      <w:r w:rsidRPr="00AE3D4B">
        <w:rPr>
          <w:rFonts w:ascii="Arial" w:eastAsia="新細明體" w:hAnsi="Arial" w:cs="Arial"/>
          <w:color w:val="000000"/>
          <w:kern w:val="0"/>
          <w:szCs w:val="24"/>
        </w:rPr>
        <w:t>誠如哲學家尼采所說：「沒有音樂，生命會是一種錯誤。」</w:t>
      </w:r>
    </w:p>
    <w:p w:rsidR="00AE3D4B" w:rsidRDefault="00AE3D4B"/>
    <w:sectPr w:rsidR="00AE3D4B" w:rsidSect="00123FC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5523F"/>
    <w:multiLevelType w:val="multilevel"/>
    <w:tmpl w:val="2F92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3D4B"/>
    <w:rsid w:val="00123FC7"/>
    <w:rsid w:val="00AE3D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C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D4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E3D4B"/>
    <w:rPr>
      <w:rFonts w:asciiTheme="majorHAnsi" w:eastAsiaTheme="majorEastAsia" w:hAnsiTheme="majorHAnsi" w:cstheme="majorBidi"/>
      <w:sz w:val="18"/>
      <w:szCs w:val="18"/>
    </w:rPr>
  </w:style>
  <w:style w:type="character" w:styleId="a5">
    <w:name w:val="Hyperlink"/>
    <w:basedOn w:val="a0"/>
    <w:uiPriority w:val="99"/>
    <w:semiHidden/>
    <w:unhideWhenUsed/>
    <w:rsid w:val="00AE3D4B"/>
    <w:rPr>
      <w:color w:val="0000FF"/>
      <w:u w:val="single"/>
    </w:rPr>
  </w:style>
  <w:style w:type="character" w:customStyle="1" w:styleId="apple-converted-space">
    <w:name w:val="apple-converted-space"/>
    <w:basedOn w:val="a0"/>
    <w:rsid w:val="00AE3D4B"/>
  </w:style>
  <w:style w:type="paragraph" w:styleId="Web">
    <w:name w:val="Normal (Web)"/>
    <w:basedOn w:val="a"/>
    <w:uiPriority w:val="99"/>
    <w:semiHidden/>
    <w:unhideWhenUsed/>
    <w:rsid w:val="00AE3D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153596365">
      <w:bodyDiv w:val="1"/>
      <w:marLeft w:val="0"/>
      <w:marRight w:val="0"/>
      <w:marTop w:val="0"/>
      <w:marBottom w:val="0"/>
      <w:divBdr>
        <w:top w:val="none" w:sz="0" w:space="0" w:color="auto"/>
        <w:left w:val="none" w:sz="0" w:space="0" w:color="auto"/>
        <w:bottom w:val="none" w:sz="0" w:space="0" w:color="auto"/>
        <w:right w:val="none" w:sz="0" w:space="0" w:color="auto"/>
      </w:divBdr>
      <w:divsChild>
        <w:div w:id="1860662462">
          <w:marLeft w:val="0"/>
          <w:marRight w:val="0"/>
          <w:marTop w:val="0"/>
          <w:marBottom w:val="0"/>
          <w:divBdr>
            <w:top w:val="none" w:sz="0" w:space="0" w:color="auto"/>
            <w:left w:val="none" w:sz="0" w:space="0" w:color="auto"/>
            <w:bottom w:val="none" w:sz="0" w:space="0" w:color="auto"/>
            <w:right w:val="none" w:sz="0" w:space="0" w:color="auto"/>
          </w:divBdr>
          <w:divsChild>
            <w:div w:id="1099302221">
              <w:marLeft w:val="0"/>
              <w:marRight w:val="0"/>
              <w:marTop w:val="0"/>
              <w:marBottom w:val="0"/>
              <w:divBdr>
                <w:top w:val="none" w:sz="0" w:space="0" w:color="auto"/>
                <w:left w:val="none" w:sz="0" w:space="0" w:color="auto"/>
                <w:bottom w:val="none" w:sz="0" w:space="0" w:color="auto"/>
                <w:right w:val="none" w:sz="0" w:space="0" w:color="auto"/>
              </w:divBdr>
              <w:divsChild>
                <w:div w:id="565262071">
                  <w:marLeft w:val="0"/>
                  <w:marRight w:val="0"/>
                  <w:marTop w:val="0"/>
                  <w:marBottom w:val="0"/>
                  <w:divBdr>
                    <w:top w:val="none" w:sz="0" w:space="0" w:color="auto"/>
                    <w:left w:val="none" w:sz="0" w:space="0" w:color="auto"/>
                    <w:bottom w:val="none" w:sz="0" w:space="0" w:color="auto"/>
                    <w:right w:val="none" w:sz="0" w:space="0" w:color="auto"/>
                  </w:divBdr>
                  <w:divsChild>
                    <w:div w:id="124591277">
                      <w:marLeft w:val="0"/>
                      <w:marRight w:val="0"/>
                      <w:marTop w:val="0"/>
                      <w:marBottom w:val="0"/>
                      <w:divBdr>
                        <w:top w:val="none" w:sz="0" w:space="0" w:color="auto"/>
                        <w:left w:val="none" w:sz="0" w:space="0" w:color="auto"/>
                        <w:bottom w:val="none" w:sz="0" w:space="0" w:color="auto"/>
                        <w:right w:val="none" w:sz="0" w:space="0" w:color="auto"/>
                      </w:divBdr>
                    </w:div>
                  </w:divsChild>
                </w:div>
                <w:div w:id="229581468">
                  <w:marLeft w:val="0"/>
                  <w:marRight w:val="0"/>
                  <w:marTop w:val="0"/>
                  <w:marBottom w:val="0"/>
                  <w:divBdr>
                    <w:top w:val="none" w:sz="0" w:space="0" w:color="auto"/>
                    <w:left w:val="none" w:sz="0" w:space="0" w:color="auto"/>
                    <w:bottom w:val="none" w:sz="0" w:space="0" w:color="auto"/>
                    <w:right w:val="none" w:sz="0" w:space="0" w:color="auto"/>
                  </w:divBdr>
                  <w:divsChild>
                    <w:div w:id="12988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69290">
          <w:marLeft w:val="0"/>
          <w:marRight w:val="0"/>
          <w:marTop w:val="0"/>
          <w:marBottom w:val="0"/>
          <w:divBdr>
            <w:top w:val="none" w:sz="0" w:space="0" w:color="auto"/>
            <w:left w:val="none" w:sz="0" w:space="0" w:color="auto"/>
            <w:bottom w:val="none" w:sz="0" w:space="0" w:color="auto"/>
            <w:right w:val="none" w:sz="0" w:space="0" w:color="auto"/>
          </w:divBdr>
          <w:divsChild>
            <w:div w:id="1731731324">
              <w:marLeft w:val="0"/>
              <w:marRight w:val="0"/>
              <w:marTop w:val="0"/>
              <w:marBottom w:val="0"/>
              <w:divBdr>
                <w:top w:val="none" w:sz="0" w:space="0" w:color="auto"/>
                <w:left w:val="none" w:sz="0" w:space="0" w:color="auto"/>
                <w:bottom w:val="none" w:sz="0" w:space="0" w:color="auto"/>
                <w:right w:val="none" w:sz="0" w:space="0" w:color="auto"/>
              </w:divBdr>
              <w:divsChild>
                <w:div w:id="11583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v1.scitechvista.nat.gov.tw/zh-tw/jqc/8192/ArticlesImg.htm?keepThis=true&amp;TB_iframe=true&amp;height=470&amp;width=6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v1.scitechvista.nat.gov.tw/zh-tw/Home.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1.scitechvista.nat.gov.tw/zh-tw/Author/C/1/10/1/K2hTRmpMMXUyLQ==.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2017-10-01T09:08:00Z</dcterms:created>
  <dcterms:modified xsi:type="dcterms:W3CDTF">2017-10-01T09:14:00Z</dcterms:modified>
</cp:coreProperties>
</file>