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32" w:rsidRPr="00C5532B" w:rsidRDefault="00C5532B">
      <w:pPr>
        <w:pStyle w:val="normal"/>
        <w:rPr>
          <w:rFonts w:ascii="Times New Roman" w:eastAsiaTheme="majorEastAsia" w:hAnsi="Times New Roman" w:cs="Times New Roman"/>
        </w:rPr>
      </w:pPr>
      <w:proofErr w:type="gramStart"/>
      <w:r w:rsidRPr="00C5532B">
        <w:rPr>
          <w:rFonts w:ascii="Times New Roman" w:eastAsiaTheme="majorEastAsia" w:hAnsiTheme="majorEastAsia" w:cs="Times New Roman"/>
        </w:rPr>
        <w:t>一</w:t>
      </w:r>
      <w:proofErr w:type="gramEnd"/>
      <w:r w:rsidRPr="00C5532B">
        <w:rPr>
          <w:rFonts w:ascii="Times New Roman" w:eastAsiaTheme="majorEastAsia" w:hAnsi="Times New Roman" w:cs="Times New Roman"/>
        </w:rPr>
        <w:t>.</w:t>
      </w:r>
      <w:r w:rsidRPr="00C5532B">
        <w:rPr>
          <w:rFonts w:ascii="Times New Roman" w:eastAsiaTheme="majorEastAsia" w:hAnsiTheme="majorEastAsia" w:cs="Times New Roman"/>
        </w:rPr>
        <w:t>觀察員：呂磊新、徐浚洋</w:t>
      </w:r>
    </w:p>
    <w:p w:rsidR="00C35732" w:rsidRPr="00C5532B" w:rsidRDefault="00C5532B">
      <w:pPr>
        <w:pStyle w:val="normal"/>
        <w:rPr>
          <w:rFonts w:ascii="Times New Roman" w:eastAsiaTheme="majorEastAsia" w:hAnsi="Times New Roman" w:cs="Times New Roman"/>
        </w:rPr>
      </w:pPr>
      <w:r w:rsidRPr="00C5532B">
        <w:rPr>
          <w:rFonts w:ascii="Times New Roman" w:eastAsiaTheme="majorEastAsia" w:hAnsiTheme="majorEastAsia" w:cs="Times New Roman"/>
        </w:rPr>
        <w:t>二</w:t>
      </w:r>
      <w:r w:rsidRPr="00C5532B">
        <w:rPr>
          <w:rFonts w:ascii="Times New Roman" w:eastAsiaTheme="majorEastAsia" w:hAnsi="Times New Roman" w:cs="Times New Roman"/>
        </w:rPr>
        <w:t>.</w:t>
      </w:r>
      <w:r w:rsidRPr="00C5532B">
        <w:rPr>
          <w:rFonts w:ascii="Times New Roman" w:eastAsiaTheme="majorEastAsia" w:hAnsiTheme="majorEastAsia" w:cs="Times New Roman"/>
        </w:rPr>
        <w:t>地點：東大門夜市裡的原住民一條街的臭薯條</w:t>
      </w:r>
    </w:p>
    <w:p w:rsidR="00C35732" w:rsidRPr="00C5532B" w:rsidRDefault="00C5532B">
      <w:pPr>
        <w:pStyle w:val="normal"/>
        <w:rPr>
          <w:rFonts w:ascii="Times New Roman" w:eastAsiaTheme="majorEastAsia" w:hAnsi="Times New Roman" w:cs="Times New Roman"/>
        </w:rPr>
      </w:pPr>
      <w:r w:rsidRPr="00C5532B">
        <w:rPr>
          <w:rFonts w:ascii="Times New Roman" w:eastAsiaTheme="majorEastAsia" w:hAnsiTheme="majorEastAsia" w:cs="Times New Roman"/>
        </w:rPr>
        <w:t>三</w:t>
      </w:r>
      <w:r w:rsidRPr="00C5532B">
        <w:rPr>
          <w:rFonts w:ascii="Times New Roman" w:eastAsiaTheme="majorEastAsia" w:hAnsi="Times New Roman" w:cs="Times New Roman"/>
        </w:rPr>
        <w:t>.</w:t>
      </w:r>
      <w:r w:rsidRPr="00C5532B">
        <w:rPr>
          <w:rFonts w:ascii="Times New Roman" w:eastAsiaTheme="majorEastAsia" w:hAnsiTheme="majorEastAsia" w:cs="Times New Roman"/>
        </w:rPr>
        <w:t>時間：</w:t>
      </w:r>
      <w:r w:rsidRPr="00C5532B">
        <w:rPr>
          <w:rFonts w:ascii="Times New Roman" w:eastAsiaTheme="majorEastAsia" w:hAnsi="Times New Roman" w:cs="Times New Roman"/>
        </w:rPr>
        <w:t>5\18</w:t>
      </w:r>
      <w:r w:rsidRPr="00C5532B">
        <w:rPr>
          <w:rFonts w:ascii="Times New Roman" w:eastAsiaTheme="majorEastAsia" w:hAnsiTheme="majorEastAsia" w:cs="Times New Roman"/>
        </w:rPr>
        <w:t>（五）</w:t>
      </w:r>
      <w:r w:rsidRPr="00C5532B">
        <w:rPr>
          <w:rFonts w:ascii="Times New Roman" w:eastAsiaTheme="majorEastAsia" w:hAnsi="Times New Roman" w:cs="Times New Roman"/>
        </w:rPr>
        <w:tab/>
        <w:t>pm7:36~7:56</w:t>
      </w:r>
    </w:p>
    <w:p w:rsidR="00C35732" w:rsidRPr="00C5532B" w:rsidRDefault="00C5532B">
      <w:pPr>
        <w:pStyle w:val="normal"/>
        <w:rPr>
          <w:rFonts w:ascii="Times New Roman" w:eastAsiaTheme="majorEastAsia" w:hAnsi="Times New Roman" w:cs="Times New Roman"/>
        </w:rPr>
      </w:pPr>
      <w:r w:rsidRPr="00C5532B">
        <w:rPr>
          <w:rFonts w:ascii="Times New Roman" w:eastAsiaTheme="majorEastAsia" w:hAnsiTheme="majorEastAsia" w:cs="Times New Roman"/>
        </w:rPr>
        <w:t>四</w:t>
      </w:r>
      <w:r w:rsidRPr="00C5532B">
        <w:rPr>
          <w:rFonts w:ascii="Times New Roman" w:eastAsiaTheme="majorEastAsia" w:hAnsi="Times New Roman" w:cs="Times New Roman"/>
        </w:rPr>
        <w:t>.</w:t>
      </w:r>
      <w:r w:rsidRPr="00C5532B">
        <w:rPr>
          <w:rFonts w:ascii="Times New Roman" w:eastAsiaTheme="majorEastAsia" w:hAnsiTheme="majorEastAsia" w:cs="Times New Roman"/>
        </w:rPr>
        <w:t>目的：</w:t>
      </w:r>
      <w:r w:rsidRPr="00C5532B">
        <w:rPr>
          <w:rFonts w:ascii="Times New Roman" w:eastAsiaTheme="majorEastAsia" w:hAnsi="Times New Roman" w:cs="Times New Roman"/>
        </w:rPr>
        <w:t>1.</w:t>
      </w:r>
      <w:r w:rsidRPr="00C5532B">
        <w:rPr>
          <w:rFonts w:ascii="Times New Roman" w:eastAsiaTheme="majorEastAsia" w:hAnsiTheme="majorEastAsia" w:cs="Times New Roman"/>
        </w:rPr>
        <w:t>觀察遊客使用一次性餐具種類、數量</w:t>
      </w:r>
      <w:r w:rsidRPr="00C5532B">
        <w:rPr>
          <w:rFonts w:ascii="Times New Roman" w:eastAsiaTheme="majorEastAsia" w:hAnsi="Times New Roman" w:cs="Times New Roman"/>
        </w:rPr>
        <w:t>2.</w:t>
      </w:r>
      <w:r w:rsidRPr="00C5532B">
        <w:rPr>
          <w:rFonts w:ascii="Times New Roman" w:eastAsiaTheme="majorEastAsia" w:hAnsiTheme="majorEastAsia" w:cs="Times New Roman"/>
        </w:rPr>
        <w:t>觀察夜市裡遊客使用環保餐具的種類、數量</w:t>
      </w:r>
      <w:r w:rsidRPr="00C5532B">
        <w:rPr>
          <w:rFonts w:ascii="Times New Roman" w:eastAsiaTheme="majorEastAsia" w:hAnsi="Times New Roman" w:cs="Times New Roman"/>
        </w:rPr>
        <w:t>3.</w:t>
      </w:r>
      <w:r w:rsidRPr="00C5532B">
        <w:rPr>
          <w:rFonts w:ascii="Times New Roman" w:eastAsiaTheme="majorEastAsia" w:hAnsiTheme="majorEastAsia" w:cs="Times New Roman"/>
        </w:rPr>
        <w:t>觀察使用環保餐具的比例</w:t>
      </w:r>
    </w:p>
    <w:tbl>
      <w:tblPr>
        <w:tblStyle w:val="a5"/>
        <w:tblW w:w="90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80"/>
        <w:gridCol w:w="2355"/>
        <w:gridCol w:w="2430"/>
        <w:gridCol w:w="2580"/>
      </w:tblGrid>
      <w:tr w:rsidR="00C35732" w:rsidRPr="00C5532B">
        <w:trPr>
          <w:trHeight w:val="36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35732">
            <w:pPr>
              <w:pStyle w:val="normal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呂磊新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徐浚洋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一致性</w:t>
            </w:r>
          </w:p>
        </w:tc>
      </w:tr>
      <w:tr w:rsidR="00C35732" w:rsidRPr="00C5532B">
        <w:trPr>
          <w:trHeight w:val="40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塑膠袋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6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5</w:t>
            </w:r>
          </w:p>
        </w:tc>
      </w:tr>
      <w:tr w:rsidR="00C35732" w:rsidRPr="00C5532B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proofErr w:type="gramStart"/>
            <w:r w:rsidRPr="00C5532B">
              <w:rPr>
                <w:rFonts w:ascii="Times New Roman" w:eastAsiaTheme="majorEastAsia" w:hAnsiTheme="majorEastAsia" w:cs="Times New Roman"/>
              </w:rPr>
              <w:t>餐杯</w:t>
            </w:r>
            <w:proofErr w:type="gramEnd"/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11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11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11</w:t>
            </w:r>
          </w:p>
        </w:tc>
      </w:tr>
      <w:tr w:rsidR="00C35732" w:rsidRPr="00C5532B">
        <w:trPr>
          <w:trHeight w:val="2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塑膠吸管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</w:tr>
      <w:tr w:rsidR="00C35732" w:rsidRPr="00C5532B">
        <w:trPr>
          <w:trHeight w:val="2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塑膠叉子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</w:tr>
      <w:tr w:rsidR="00C35732" w:rsidRPr="00C5532B">
        <w:trPr>
          <w:trHeight w:val="2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塑膠杯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</w:tr>
      <w:tr w:rsidR="00C35732" w:rsidRPr="00C5532B">
        <w:trPr>
          <w:trHeight w:val="2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寶特瓶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</w:tr>
      <w:tr w:rsidR="00C35732" w:rsidRPr="00C5532B">
        <w:trPr>
          <w:trHeight w:val="2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免洗筷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</w:tr>
      <w:tr w:rsidR="00C35732" w:rsidRPr="00C5532B">
        <w:trPr>
          <w:trHeight w:val="2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竹籤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22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22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22</w:t>
            </w:r>
          </w:p>
        </w:tc>
      </w:tr>
      <w:tr w:rsidR="00C35732" w:rsidRPr="00C5532B">
        <w:trPr>
          <w:trHeight w:val="2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紙袋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</w:tr>
      <w:tr w:rsidR="00C35732" w:rsidRPr="00C5532B">
        <w:trPr>
          <w:trHeight w:val="2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環保杯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</w:tr>
      <w:tr w:rsidR="00C35732" w:rsidRPr="00C5532B">
        <w:trPr>
          <w:trHeight w:val="2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環保餐盒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</w:tr>
      <w:tr w:rsidR="00C35732" w:rsidRPr="00C5532B">
        <w:trPr>
          <w:trHeight w:val="2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環保袋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</w:tr>
      <w:tr w:rsidR="00C35732" w:rsidRPr="00C5532B">
        <w:trPr>
          <w:trHeight w:val="48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其他環保餐具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</w:tr>
      <w:tr w:rsidR="00C35732" w:rsidRPr="00C5532B">
        <w:trPr>
          <w:trHeight w:val="2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其他塑膠類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</w:tr>
      <w:tr w:rsidR="00C35732" w:rsidRPr="00C5532B">
        <w:trPr>
          <w:trHeight w:val="2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其他非塑膠類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</w:tr>
      <w:tr w:rsidR="00C35732" w:rsidRPr="00C5532B">
        <w:trPr>
          <w:trHeight w:val="3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總數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38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39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38</w:t>
            </w:r>
          </w:p>
        </w:tc>
      </w:tr>
    </w:tbl>
    <w:p w:rsidR="00C35732" w:rsidRPr="00C5532B" w:rsidRDefault="00C5532B">
      <w:pPr>
        <w:pStyle w:val="normal"/>
        <w:rPr>
          <w:rFonts w:ascii="Times New Roman" w:eastAsiaTheme="majorEastAsia" w:hAnsi="Times New Roman" w:cs="Times New Roman"/>
        </w:rPr>
      </w:pPr>
      <w:r w:rsidRPr="00C5532B">
        <w:rPr>
          <w:rFonts w:ascii="Times New Roman" w:eastAsiaTheme="majorEastAsia" w:hAnsi="Times New Roman" w:cs="Times New Roman"/>
        </w:rPr>
        <w:t>38</w:t>
      </w:r>
      <w:r w:rsidRPr="00C5532B">
        <w:rPr>
          <w:rFonts w:ascii="Times New Roman" w:eastAsiaTheme="majorEastAsia" w:hAnsiTheme="majorEastAsia" w:cs="Times New Roman"/>
        </w:rPr>
        <w:t>＋</w:t>
      </w:r>
      <w:r w:rsidRPr="00C5532B">
        <w:rPr>
          <w:rFonts w:ascii="Times New Roman" w:eastAsiaTheme="majorEastAsia" w:hAnsi="Times New Roman" w:cs="Times New Roman"/>
        </w:rPr>
        <w:t>39</w:t>
      </w:r>
      <w:r w:rsidRPr="00C5532B">
        <w:rPr>
          <w:rFonts w:ascii="Times New Roman" w:eastAsiaTheme="majorEastAsia" w:hAnsiTheme="majorEastAsia" w:cs="Times New Roman"/>
        </w:rPr>
        <w:t>＝</w:t>
      </w:r>
      <w:r w:rsidRPr="00C5532B">
        <w:rPr>
          <w:rFonts w:ascii="Times New Roman" w:eastAsiaTheme="majorEastAsia" w:hAnsi="Times New Roman" w:cs="Times New Roman"/>
        </w:rPr>
        <w:t>77</w:t>
      </w:r>
    </w:p>
    <w:p w:rsidR="00C35732" w:rsidRPr="00C5532B" w:rsidRDefault="00C5532B">
      <w:pPr>
        <w:pStyle w:val="normal"/>
        <w:rPr>
          <w:rFonts w:ascii="Times New Roman" w:eastAsiaTheme="majorEastAsia" w:hAnsi="Times New Roman" w:cs="Times New Roman"/>
        </w:rPr>
      </w:pPr>
      <w:r w:rsidRPr="00C5532B">
        <w:rPr>
          <w:rFonts w:ascii="Times New Roman" w:eastAsiaTheme="majorEastAsia" w:hAnsi="Times New Roman" w:cs="Times New Roman"/>
        </w:rPr>
        <w:t>38÷77</w:t>
      </w:r>
      <w:r w:rsidRPr="00C5532B">
        <w:rPr>
          <w:rFonts w:ascii="Times New Roman" w:eastAsiaTheme="majorEastAsia" w:hAnsiTheme="majorEastAsia" w:cs="Times New Roman"/>
        </w:rPr>
        <w:t>＝</w:t>
      </w:r>
      <w:r w:rsidRPr="00C5532B">
        <w:rPr>
          <w:rFonts w:ascii="Times New Roman" w:eastAsiaTheme="majorEastAsia" w:hAnsi="Times New Roman" w:cs="Times New Roman"/>
        </w:rPr>
        <w:t>0.49</w:t>
      </w:r>
    </w:p>
    <w:p w:rsidR="00C35732" w:rsidRPr="00C5532B" w:rsidRDefault="00C5532B">
      <w:pPr>
        <w:pStyle w:val="normal"/>
        <w:rPr>
          <w:rFonts w:ascii="Times New Roman" w:eastAsiaTheme="majorEastAsia" w:hAnsi="Times New Roman" w:cs="Times New Roman"/>
        </w:rPr>
      </w:pPr>
      <w:r w:rsidRPr="00C5532B">
        <w:rPr>
          <w:rFonts w:ascii="Times New Roman" w:eastAsiaTheme="majorEastAsia" w:hAnsi="Times New Roman" w:cs="Times New Roman"/>
        </w:rPr>
        <w:t>0.49×2</w:t>
      </w:r>
      <w:r w:rsidRPr="00C5532B">
        <w:rPr>
          <w:rFonts w:ascii="Times New Roman" w:eastAsiaTheme="majorEastAsia" w:hAnsiTheme="majorEastAsia" w:cs="Times New Roman"/>
        </w:rPr>
        <w:t>＝</w:t>
      </w:r>
      <w:r w:rsidRPr="00C5532B">
        <w:rPr>
          <w:rFonts w:ascii="Times New Roman" w:eastAsiaTheme="majorEastAsia" w:hAnsi="Times New Roman" w:cs="Times New Roman"/>
        </w:rPr>
        <w:t>0.98(</w:t>
      </w:r>
      <w:r w:rsidRPr="00C5532B">
        <w:rPr>
          <w:rFonts w:ascii="Times New Roman" w:eastAsiaTheme="majorEastAsia" w:hAnsiTheme="majorEastAsia" w:cs="Times New Roman"/>
        </w:rPr>
        <w:t>高信度</w:t>
      </w:r>
      <w:r w:rsidRPr="00C5532B">
        <w:rPr>
          <w:rFonts w:ascii="Times New Roman" w:eastAsiaTheme="majorEastAsia" w:hAnsi="Times New Roman" w:cs="Times New Roman"/>
        </w:rPr>
        <w:t>)</w:t>
      </w:r>
    </w:p>
    <w:p w:rsidR="00C35732" w:rsidRPr="00C5532B" w:rsidRDefault="00C5532B">
      <w:pPr>
        <w:pStyle w:val="normal"/>
        <w:rPr>
          <w:rFonts w:ascii="Times New Roman" w:eastAsiaTheme="majorEastAsia" w:hAnsi="Times New Roman" w:cs="Times New Roman"/>
        </w:rPr>
      </w:pPr>
      <w:r w:rsidRPr="00C5532B">
        <w:rPr>
          <w:rFonts w:ascii="Times New Roman" w:eastAsiaTheme="majorEastAsia" w:hAnsiTheme="majorEastAsia" w:cs="Times New Roman"/>
        </w:rPr>
        <w:t>根據上面的表格，我們可以發現在臭薯條，最常出現的一次性餐具依序是：竹籤（</w:t>
      </w:r>
      <w:r w:rsidRPr="00C5532B">
        <w:rPr>
          <w:rFonts w:ascii="Times New Roman" w:eastAsiaTheme="majorEastAsia" w:hAnsi="Times New Roman" w:cs="Times New Roman"/>
        </w:rPr>
        <w:t>22</w:t>
      </w:r>
      <w:r w:rsidRPr="00C5532B">
        <w:rPr>
          <w:rFonts w:ascii="Times New Roman" w:eastAsiaTheme="majorEastAsia" w:hAnsiTheme="majorEastAsia" w:cs="Times New Roman"/>
        </w:rPr>
        <w:t>枝）、</w:t>
      </w:r>
      <w:proofErr w:type="gramStart"/>
      <w:r w:rsidRPr="00C5532B">
        <w:rPr>
          <w:rFonts w:ascii="Times New Roman" w:eastAsiaTheme="majorEastAsia" w:hAnsiTheme="majorEastAsia" w:cs="Times New Roman"/>
        </w:rPr>
        <w:t>餐杯</w:t>
      </w:r>
      <w:proofErr w:type="gramEnd"/>
      <w:r w:rsidRPr="00C5532B">
        <w:rPr>
          <w:rFonts w:ascii="Times New Roman" w:eastAsiaTheme="majorEastAsia" w:hAnsiTheme="majorEastAsia" w:cs="Times New Roman"/>
        </w:rPr>
        <w:t>（</w:t>
      </w:r>
      <w:r w:rsidRPr="00C5532B">
        <w:rPr>
          <w:rFonts w:ascii="Times New Roman" w:eastAsiaTheme="majorEastAsia" w:hAnsi="Times New Roman" w:cs="Times New Roman"/>
        </w:rPr>
        <w:t>11</w:t>
      </w:r>
      <w:r w:rsidRPr="00C5532B">
        <w:rPr>
          <w:rFonts w:ascii="Times New Roman" w:eastAsiaTheme="majorEastAsia" w:hAnsiTheme="majorEastAsia" w:cs="Times New Roman"/>
        </w:rPr>
        <w:t>個）、塑膠袋</w:t>
      </w:r>
      <w:r w:rsidRPr="00C5532B">
        <w:rPr>
          <w:rFonts w:ascii="Times New Roman" w:eastAsiaTheme="majorEastAsia" w:hAnsi="Times New Roman" w:cs="Times New Roman"/>
        </w:rPr>
        <w:t>(6</w:t>
      </w:r>
      <w:r w:rsidRPr="00C5532B">
        <w:rPr>
          <w:rFonts w:ascii="Times New Roman" w:eastAsiaTheme="majorEastAsia" w:hAnsiTheme="majorEastAsia" w:cs="Times New Roman"/>
        </w:rPr>
        <w:t>個</w:t>
      </w:r>
      <w:r w:rsidRPr="00C5532B">
        <w:rPr>
          <w:rFonts w:ascii="Times New Roman" w:eastAsiaTheme="majorEastAsia" w:hAnsi="Times New Roman" w:cs="Times New Roman"/>
        </w:rPr>
        <w:t>)</w:t>
      </w:r>
      <w:r w:rsidRPr="00C5532B">
        <w:rPr>
          <w:rFonts w:ascii="Times New Roman" w:eastAsiaTheme="majorEastAsia" w:hAnsiTheme="majorEastAsia" w:cs="Times New Roman"/>
        </w:rPr>
        <w:t>，在這個觀察記錄中，我們的一致性信度是</w:t>
      </w:r>
      <w:r w:rsidRPr="00C5532B">
        <w:rPr>
          <w:rFonts w:ascii="Times New Roman" w:eastAsiaTheme="majorEastAsia" w:hAnsi="Times New Roman" w:cs="Times New Roman"/>
        </w:rPr>
        <w:t>0.98</w:t>
      </w:r>
      <w:r w:rsidRPr="00C5532B">
        <w:rPr>
          <w:rFonts w:ascii="Times New Roman" w:eastAsiaTheme="majorEastAsia" w:hAnsiTheme="majorEastAsia" w:cs="Times New Roman"/>
        </w:rPr>
        <w:t>，是高信度。</w:t>
      </w:r>
    </w:p>
    <w:tbl>
      <w:tblPr>
        <w:tblStyle w:val="a6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55"/>
        <w:gridCol w:w="2550"/>
        <w:gridCol w:w="2880"/>
        <w:gridCol w:w="2400"/>
      </w:tblGrid>
      <w:tr w:rsidR="00C35732" w:rsidRPr="00C5532B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357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呂磊新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徐浚洋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一致性</w:t>
            </w:r>
          </w:p>
        </w:tc>
      </w:tr>
      <w:tr w:rsidR="00C35732" w:rsidRPr="00C5532B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一次性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15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15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15</w:t>
            </w:r>
          </w:p>
        </w:tc>
      </w:tr>
      <w:tr w:rsidR="00C35732" w:rsidRPr="00C5532B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t>環保餐具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0</w:t>
            </w:r>
          </w:p>
        </w:tc>
      </w:tr>
      <w:tr w:rsidR="00C35732" w:rsidRPr="00C5532B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Theme="majorEastAsia" w:cs="Times New Roman"/>
              </w:rPr>
              <w:lastRenderedPageBreak/>
              <w:t>總數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15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15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32" w:rsidRPr="00C5532B" w:rsidRDefault="00C55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ajorEastAsia" w:hAnsi="Times New Roman" w:cs="Times New Roman"/>
              </w:rPr>
            </w:pPr>
            <w:r w:rsidRPr="00C5532B">
              <w:rPr>
                <w:rFonts w:ascii="Times New Roman" w:eastAsiaTheme="majorEastAsia" w:hAnsi="Times New Roman" w:cs="Times New Roman"/>
              </w:rPr>
              <w:t>15</w:t>
            </w:r>
          </w:p>
        </w:tc>
      </w:tr>
    </w:tbl>
    <w:p w:rsidR="00C35732" w:rsidRPr="00C5532B" w:rsidRDefault="00C5532B">
      <w:pPr>
        <w:pStyle w:val="normal"/>
        <w:rPr>
          <w:rFonts w:ascii="Times New Roman" w:eastAsiaTheme="majorEastAsia" w:hAnsi="Times New Roman" w:cs="Times New Roman"/>
        </w:rPr>
      </w:pPr>
      <w:r w:rsidRPr="00C5532B">
        <w:rPr>
          <w:rFonts w:ascii="Times New Roman" w:eastAsiaTheme="majorEastAsia" w:hAnsi="Times New Roman" w:cs="Times New Roman"/>
        </w:rPr>
        <w:t>15+15=30</w:t>
      </w:r>
    </w:p>
    <w:p w:rsidR="00C35732" w:rsidRPr="00C5532B" w:rsidRDefault="00C5532B">
      <w:pPr>
        <w:pStyle w:val="normal"/>
        <w:rPr>
          <w:rFonts w:ascii="Times New Roman" w:eastAsiaTheme="majorEastAsia" w:hAnsi="Times New Roman" w:cs="Times New Roman"/>
        </w:rPr>
      </w:pPr>
      <w:r w:rsidRPr="00C5532B">
        <w:rPr>
          <w:rFonts w:ascii="Times New Roman" w:eastAsiaTheme="majorEastAsia" w:hAnsi="Times New Roman" w:cs="Times New Roman"/>
        </w:rPr>
        <w:t>15÷30=0.5</w:t>
      </w:r>
    </w:p>
    <w:p w:rsidR="00C35732" w:rsidRPr="00C5532B" w:rsidRDefault="00C5532B">
      <w:pPr>
        <w:pStyle w:val="normal"/>
        <w:rPr>
          <w:rFonts w:ascii="Times New Roman" w:eastAsiaTheme="majorEastAsia" w:hAnsi="Times New Roman" w:cs="Times New Roman"/>
        </w:rPr>
      </w:pPr>
      <w:r w:rsidRPr="00C5532B">
        <w:rPr>
          <w:rFonts w:ascii="Times New Roman" w:eastAsiaTheme="majorEastAsia" w:hAnsi="Times New Roman" w:cs="Times New Roman"/>
        </w:rPr>
        <w:t>0.5×2=1.0(</w:t>
      </w:r>
      <w:r w:rsidRPr="00C5532B">
        <w:rPr>
          <w:rFonts w:ascii="Times New Roman" w:eastAsiaTheme="majorEastAsia" w:hAnsiTheme="majorEastAsia" w:cs="Times New Roman"/>
        </w:rPr>
        <w:t>高信度</w:t>
      </w:r>
      <w:proofErr w:type="gramStart"/>
      <w:r w:rsidRPr="00C5532B">
        <w:rPr>
          <w:rFonts w:ascii="Times New Roman" w:eastAsiaTheme="majorEastAsia" w:hAnsiTheme="majorEastAsia" w:cs="Times New Roman"/>
        </w:rPr>
        <w:t>）</w:t>
      </w:r>
      <w:proofErr w:type="gramEnd"/>
    </w:p>
    <w:p w:rsidR="00C35732" w:rsidRPr="00C5532B" w:rsidRDefault="00C5532B">
      <w:pPr>
        <w:pStyle w:val="normal"/>
        <w:rPr>
          <w:rFonts w:ascii="Times New Roman" w:eastAsiaTheme="majorEastAsia" w:hAnsi="Times New Roman" w:cs="Times New Roman"/>
        </w:rPr>
      </w:pPr>
      <w:r w:rsidRPr="00C5532B">
        <w:rPr>
          <w:rFonts w:ascii="Times New Roman" w:eastAsiaTheme="majorEastAsia" w:hAnsiTheme="majorEastAsia" w:cs="Times New Roman"/>
        </w:rPr>
        <w:t>根據上面的表格，我們可以發現</w:t>
      </w:r>
      <w:r w:rsidR="00224C43" w:rsidRPr="00224C43">
        <w:rPr>
          <w:rFonts w:ascii="Times New Roman" w:eastAsiaTheme="majorEastAsia" w:hAnsiTheme="majorEastAsia" w:cs="Times New Roman" w:hint="eastAsia"/>
        </w:rPr>
        <w:t>在臭薯條的觀察中，完全沒有顧客準備餐具，所有的客人都是使用店家提供的一次性餐具</w:t>
      </w:r>
    </w:p>
    <w:sectPr w:rsidR="00C35732" w:rsidRPr="00C5532B" w:rsidSect="00C3573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2B" w:rsidRDefault="00C5532B" w:rsidP="00C5532B">
      <w:pPr>
        <w:spacing w:line="240" w:lineRule="auto"/>
      </w:pPr>
      <w:r>
        <w:separator/>
      </w:r>
    </w:p>
  </w:endnote>
  <w:endnote w:type="continuationSeparator" w:id="0">
    <w:p w:rsidR="00C5532B" w:rsidRDefault="00C5532B" w:rsidP="00C55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2B" w:rsidRDefault="00C5532B" w:rsidP="00C5532B">
      <w:pPr>
        <w:spacing w:line="240" w:lineRule="auto"/>
      </w:pPr>
      <w:r>
        <w:separator/>
      </w:r>
    </w:p>
  </w:footnote>
  <w:footnote w:type="continuationSeparator" w:id="0">
    <w:p w:rsidR="00C5532B" w:rsidRDefault="00C5532B" w:rsidP="00C553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35732"/>
    <w:rsid w:val="00224C43"/>
    <w:rsid w:val="00304CAB"/>
    <w:rsid w:val="00C35732"/>
    <w:rsid w:val="00C5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AB"/>
    <w:pPr>
      <w:widowControl w:val="0"/>
    </w:pPr>
  </w:style>
  <w:style w:type="paragraph" w:styleId="1">
    <w:name w:val="heading 1"/>
    <w:basedOn w:val="normal"/>
    <w:next w:val="normal"/>
    <w:rsid w:val="00C357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357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357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357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3573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357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5732"/>
  </w:style>
  <w:style w:type="table" w:customStyle="1" w:styleId="TableNormal">
    <w:name w:val="Table Normal"/>
    <w:rsid w:val="00C357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573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35732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C357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357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55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5532B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C55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5532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2018-09-10T06:49:00Z</dcterms:created>
  <dcterms:modified xsi:type="dcterms:W3CDTF">2018-09-12T06:28:00Z</dcterms:modified>
</cp:coreProperties>
</file>